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4A65DD">
      <w:pPr>
        <w:keepNext w:val="0"/>
        <w:keepLines w:val="0"/>
        <w:pageBreakBefore w:val="0"/>
        <w:widowControl w:val="0"/>
        <w:tabs>
          <w:tab w:val="left" w:pos="581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-984250</wp:posOffset>
            </wp:positionH>
            <wp:positionV relativeFrom="paragraph">
              <wp:posOffset>-1316990</wp:posOffset>
            </wp:positionV>
            <wp:extent cx="7533640" cy="10653395"/>
            <wp:effectExtent l="0" t="0" r="10160" b="14605"/>
            <wp:wrapNone/>
            <wp:docPr id="30" name="图片 3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36C6382F">
      <w:pPr>
        <w:keepNext w:val="0"/>
        <w:keepLines w:val="0"/>
        <w:pageBreakBefore w:val="0"/>
        <w:widowControl w:val="0"/>
        <w:tabs>
          <w:tab w:val="left" w:pos="581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2C3BEA78">
      <w:pPr>
        <w:keepNext w:val="0"/>
        <w:keepLines w:val="0"/>
        <w:pageBreakBefore w:val="0"/>
        <w:widowControl w:val="0"/>
        <w:tabs>
          <w:tab w:val="left" w:pos="581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1B46AC6A">
      <w:pPr>
        <w:keepNext w:val="0"/>
        <w:keepLines w:val="0"/>
        <w:pageBreakBefore w:val="0"/>
        <w:widowControl w:val="0"/>
        <w:tabs>
          <w:tab w:val="left" w:pos="581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jc w:val="center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 w14:paraId="33D55DB6">
      <w:pPr>
        <w:keepNext w:val="0"/>
        <w:keepLines w:val="0"/>
        <w:pageBreakBefore w:val="0"/>
        <w:widowControl w:val="0"/>
        <w:tabs>
          <w:tab w:val="left" w:pos="581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700" w:lineRule="exact"/>
        <w:jc w:val="center"/>
        <w:textAlignment w:val="auto"/>
        <w:rPr>
          <w:rFonts w:hint="eastAsia" w:ascii="方正小标宋简体" w:eastAsia="方正小标宋简体" w:cs="方正小标宋简体"/>
          <w:color w:val="auto"/>
          <w:sz w:val="44"/>
          <w:szCs w:val="44"/>
          <w:lang w:val="en-US" w:eastAsia="zh-CN" w:bidi="ar-SA"/>
        </w:rPr>
      </w:pPr>
      <w:r>
        <w:rPr>
          <w:rFonts w:hint="eastAsia" w:ascii="方正小标宋简体" w:eastAsia="方正小标宋简体" w:cs="方正小标宋简体"/>
          <w:color w:val="auto"/>
          <w:sz w:val="44"/>
          <w:szCs w:val="44"/>
          <w:lang w:val="en-US" w:eastAsia="zh-CN" w:bidi="ar-SA"/>
        </w:rPr>
        <w:t>广元市农业农村局</w:t>
      </w:r>
    </w:p>
    <w:p w14:paraId="63BB8F5E">
      <w:pPr>
        <w:keepNext w:val="0"/>
        <w:keepLines w:val="0"/>
        <w:pageBreakBefore w:val="0"/>
        <w:widowControl w:val="0"/>
        <w:tabs>
          <w:tab w:val="left" w:pos="581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700" w:lineRule="exact"/>
        <w:jc w:val="center"/>
        <w:textAlignment w:val="auto"/>
        <w:rPr>
          <w:rFonts w:hint="eastAsia" w:ascii="方正小标宋简体" w:eastAsia="方正小标宋简体" w:cs="方正小标宋简体"/>
          <w:color w:val="auto"/>
          <w:sz w:val="44"/>
          <w:szCs w:val="44"/>
          <w:lang w:val="en-US" w:eastAsia="zh-CN" w:bidi="ar-SA"/>
        </w:rPr>
      </w:pPr>
      <w:r>
        <w:rPr>
          <w:rFonts w:hint="eastAsia" w:ascii="方正小标宋简体" w:eastAsia="方正小标宋简体" w:cs="方正小标宋简体"/>
          <w:color w:val="auto"/>
          <w:spacing w:val="88"/>
          <w:kern w:val="0"/>
          <w:sz w:val="44"/>
          <w:szCs w:val="44"/>
          <w:fitText w:val="3520" w:id="452136990"/>
          <w:lang w:val="en-US" w:eastAsia="zh-CN" w:bidi="ar-SA"/>
        </w:rPr>
        <w:t>广元市财政</w:t>
      </w:r>
      <w:r>
        <w:rPr>
          <w:rFonts w:hint="eastAsia" w:ascii="方正小标宋简体" w:eastAsia="方正小标宋简体" w:cs="方正小标宋简体"/>
          <w:color w:val="auto"/>
          <w:spacing w:val="0"/>
          <w:kern w:val="0"/>
          <w:sz w:val="44"/>
          <w:szCs w:val="44"/>
          <w:fitText w:val="3520" w:id="452136990"/>
          <w:lang w:val="en-US" w:eastAsia="zh-CN" w:bidi="ar-SA"/>
        </w:rPr>
        <w:t>局</w:t>
      </w:r>
    </w:p>
    <w:p w14:paraId="1598F4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700" w:lineRule="exact"/>
        <w:jc w:val="center"/>
        <w:textAlignment w:val="auto"/>
        <w:rPr>
          <w:rFonts w:hint="eastAsia" w:ascii="方正小标宋简体" w:eastAsia="方正小标宋简体" w:cs="方正小标宋简体"/>
          <w:color w:val="auto"/>
          <w:sz w:val="44"/>
          <w:szCs w:val="44"/>
          <w:lang w:val="en-US" w:eastAsia="zh-CN" w:bidi="ar-SA"/>
        </w:rPr>
      </w:pPr>
      <w:r>
        <w:rPr>
          <w:rFonts w:hint="eastAsia" w:ascii="方正小标宋简体" w:eastAsia="方正小标宋简体" w:cs="方正小标宋简体"/>
          <w:color w:val="auto"/>
          <w:sz w:val="44"/>
          <w:szCs w:val="44"/>
          <w:lang w:val="en-US" w:eastAsia="zh-CN" w:bidi="ar-SA"/>
        </w:rPr>
        <w:t>关于转发《四川省2024-2026年农机购置与应用补贴实施意见》的通知</w:t>
      </w:r>
    </w:p>
    <w:p w14:paraId="2FDCB5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textAlignment w:val="auto"/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</w:pPr>
    </w:p>
    <w:p w14:paraId="4AE36B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textAlignment w:val="auto"/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  <w:t>各县</w:t>
      </w:r>
      <w:r>
        <w:rPr>
          <w:rFonts w:hint="eastAsia" w:ascii="仿宋_GB2312" w:eastAsia="仿宋_GB2312" w:cs="仿宋_GB2312"/>
          <w:color w:val="auto"/>
          <w:sz w:val="32"/>
          <w:szCs w:val="32"/>
          <w:lang w:eastAsia="zh-CN" w:bidi="ar-SA"/>
        </w:rPr>
        <w:t>（</w:t>
      </w:r>
      <w:r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  <w:t>区</w:t>
      </w:r>
      <w:r>
        <w:rPr>
          <w:rFonts w:hint="eastAsia" w:ascii="仿宋_GB2312" w:eastAsia="仿宋_GB2312" w:cs="仿宋_GB2312"/>
          <w:color w:val="auto"/>
          <w:sz w:val="32"/>
          <w:szCs w:val="32"/>
          <w:lang w:eastAsia="zh-CN" w:bidi="ar-SA"/>
        </w:rPr>
        <w:t>）</w:t>
      </w:r>
      <w:r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  <w:t>农业农村局、财政局：</w:t>
      </w:r>
    </w:p>
    <w:p w14:paraId="180124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textAlignment w:val="auto"/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  <w:t>现将《四川省2024-2026年农机购置与应用补贴实施意见》转发给你们，请遵照执行。</w:t>
      </w:r>
    </w:p>
    <w:p w14:paraId="6B5427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textAlignment w:val="auto"/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</w:pPr>
      <w:r>
        <w:rPr>
          <w:rFonts w:hint="eastAsia" w:ascii="黑体" w:eastAsia="黑体" w:cs="黑体"/>
          <w:color w:val="auto"/>
          <w:sz w:val="32"/>
          <w:szCs w:val="32"/>
          <w:lang w:val="en-US" w:eastAsia="zh-CN" w:bidi="ar-SA"/>
        </w:rPr>
        <w:t>一、加强组织领导。</w:t>
      </w:r>
      <w:r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  <w:t>充分认识农机购置与应用补贴工作的重大意义，切实落实工作责任，加强农机购置与应用补贴政策实施监管，规范操作程序，做到阳光透明、公开公正。</w:t>
      </w:r>
    </w:p>
    <w:p w14:paraId="581976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textAlignment w:val="auto"/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</w:pPr>
      <w:r>
        <w:rPr>
          <w:rFonts w:hint="eastAsia" w:ascii="黑体" w:eastAsia="黑体" w:cs="黑体"/>
          <w:color w:val="auto"/>
          <w:sz w:val="32"/>
          <w:szCs w:val="32"/>
          <w:lang w:val="en-US" w:eastAsia="zh-CN" w:bidi="ar-SA"/>
        </w:rPr>
        <w:t>二、制定实施方案。</w:t>
      </w:r>
      <w:r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  <w:t>根据各地实际，及时制定2024-2026年农机购置与应用补贴实施方案</w:t>
      </w:r>
      <w:r>
        <w:rPr>
          <w:rFonts w:hint="eastAsia" w:ascii="仿宋_GB2312" w:eastAsia="仿宋_GB2312" w:cs="仿宋_GB2312"/>
          <w:color w:val="auto"/>
          <w:sz w:val="32"/>
          <w:szCs w:val="32"/>
          <w:lang w:eastAsia="zh-CN" w:bidi="ar-SA"/>
        </w:rPr>
        <w:t>并</w:t>
      </w:r>
      <w:r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  <w:t>上报市农业农村局、市财政局，</w:t>
      </w:r>
      <w:r>
        <w:rPr>
          <w:rFonts w:hint="eastAsia" w:ascii="仿宋_GB2312" w:eastAsia="仿宋_GB2312" w:cs="仿宋_GB2312"/>
          <w:color w:val="auto"/>
          <w:sz w:val="32"/>
          <w:szCs w:val="32"/>
          <w:lang w:eastAsia="zh-CN" w:bidi="ar-SA"/>
        </w:rPr>
        <w:t>同时</w:t>
      </w:r>
      <w:r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  <w:t>在县</w:t>
      </w:r>
      <w:r>
        <w:rPr>
          <w:rFonts w:hint="eastAsia" w:ascii="仿宋_GB2312" w:eastAsia="仿宋_GB2312" w:cs="仿宋_GB2312"/>
          <w:color w:val="auto"/>
          <w:sz w:val="32"/>
          <w:szCs w:val="32"/>
          <w:lang w:eastAsia="zh-CN" w:bidi="ar-SA"/>
        </w:rPr>
        <w:t>（</w:t>
      </w:r>
      <w:r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  <w:t>区</w:t>
      </w:r>
      <w:r>
        <w:rPr>
          <w:rFonts w:hint="eastAsia" w:ascii="仿宋_GB2312" w:eastAsia="仿宋_GB2312" w:cs="仿宋_GB2312"/>
          <w:color w:val="auto"/>
          <w:sz w:val="32"/>
          <w:szCs w:val="32"/>
          <w:lang w:eastAsia="zh-CN" w:bidi="ar-SA"/>
        </w:rPr>
        <w:t>）</w:t>
      </w:r>
      <w:r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  <w:t>人民政府网站</w:t>
      </w:r>
      <w:r>
        <w:rPr>
          <w:rFonts w:hint="eastAsia" w:ascii="仿宋_GB2312" w:eastAsia="仿宋_GB2312" w:cs="仿宋_GB2312"/>
          <w:color w:val="auto"/>
          <w:sz w:val="32"/>
          <w:szCs w:val="32"/>
          <w:lang w:eastAsia="zh-CN" w:bidi="ar-SA"/>
        </w:rPr>
        <w:t>、</w:t>
      </w:r>
      <w:r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  <w:t>各乡镇</w:t>
      </w:r>
      <w:r>
        <w:rPr>
          <w:rFonts w:hint="eastAsia" w:ascii="仿宋_GB2312" w:eastAsia="仿宋_GB2312" w:cs="仿宋_GB2312"/>
          <w:color w:val="auto"/>
          <w:sz w:val="32"/>
          <w:szCs w:val="32"/>
          <w:lang w:eastAsia="zh-CN" w:bidi="ar-SA"/>
        </w:rPr>
        <w:t>及</w:t>
      </w:r>
      <w:r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  <w:t>重要场所公开，确保农机购置与应用补贴政策不折不扣惠及农民。联系人：市农业农村局李锋，15328579151；市财政局陈安梁，18383918399</w:t>
      </w:r>
      <w:r>
        <w:rPr>
          <w:rFonts w:hint="eastAsia" w:ascii="仿宋_GB2312" w:eastAsia="仿宋_GB2312" w:cs="仿宋_GB2312"/>
          <w:color w:val="auto"/>
          <w:sz w:val="32"/>
          <w:szCs w:val="32"/>
          <w:lang w:eastAsia="zh-CN" w:bidi="ar-SA"/>
        </w:rPr>
        <w:t>。</w:t>
      </w:r>
    </w:p>
    <w:p w14:paraId="4C392E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textAlignment w:val="auto"/>
        <w:rPr>
          <w:rFonts w:hint="eastAsia" w:ascii="仿宋_GB2312" w:eastAsia="仿宋_GB2312" w:cs="仿宋_GB2312"/>
          <w:color w:val="auto"/>
          <w:sz w:val="32"/>
          <w:szCs w:val="32"/>
          <w:lang w:eastAsia="zh-CN" w:bidi="ar-SA"/>
        </w:rPr>
      </w:pPr>
      <w:r>
        <w:rPr>
          <w:rFonts w:hint="eastAsia" w:ascii="黑体" w:eastAsia="黑体" w:cs="黑体"/>
          <w:color w:val="auto"/>
          <w:sz w:val="32"/>
          <w:szCs w:val="32"/>
          <w:lang w:val="en-US" w:eastAsia="zh-CN" w:bidi="ar-SA"/>
        </w:rPr>
        <w:t>三、加大宣传力度。</w:t>
      </w:r>
      <w:r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  <w:t>对新的农机购置与应用补贴政策进行多方位、广角度的解读宣传，扩大农民群众对农机购置与应用补贴政策的知晓度，大力支持农民和农业生产经营组织购置使用先进适用的农业机械，引领农机研产推用全链协同，加快发展新质生产力。</w:t>
      </w:r>
    </w:p>
    <w:p w14:paraId="7608E6B8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eastAsia="仿宋_GB2312" w:cs="仿宋_GB2312"/>
          <w:color w:val="auto"/>
          <w:sz w:val="32"/>
          <w:szCs w:val="32"/>
          <w:lang w:eastAsia="zh-CN" w:bidi="ar-SA"/>
        </w:rPr>
      </w:pPr>
    </w:p>
    <w:p w14:paraId="6A8671F4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eastAsia="仿宋_GB2312" w:cs="仿宋_GB2312"/>
          <w:color w:val="auto"/>
          <w:sz w:val="32"/>
          <w:szCs w:val="32"/>
          <w:lang w:eastAsia="zh-CN" w:bidi="ar-SA"/>
        </w:rPr>
      </w:pPr>
    </w:p>
    <w:p w14:paraId="137BC52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jc w:val="both"/>
        <w:textAlignment w:val="auto"/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  <w:t xml:space="preserve">广元市农业农村局                 广元市财政局    </w:t>
      </w:r>
    </w:p>
    <w:p w14:paraId="4BC0167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jc w:val="right"/>
        <w:textAlignment w:val="auto"/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cs="仿宋_GB2312"/>
          <w:color w:val="auto"/>
          <w:sz w:val="32"/>
          <w:szCs w:val="32"/>
          <w:lang w:val="en-US" w:eastAsia="zh-CN" w:bidi="ar-SA"/>
        </w:rPr>
        <w:t xml:space="preserve">2024年8月21日     </w:t>
      </w:r>
    </w:p>
    <w:p w14:paraId="69D04528">
      <w:pP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br w:type="page"/>
      </w:r>
    </w:p>
    <w:p w14:paraId="55A09891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sectPr>
          <w:footerReference r:id="rId3" w:type="default"/>
          <w:pgSz w:w="11906" w:h="16838"/>
          <w:pgMar w:top="2098" w:right="1474" w:bottom="1984" w:left="1587" w:header="851" w:footer="1531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29" name="图片 29" descr="川农发〔2024〕14号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川农发〔2024〕14号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28" name="图片 28" descr="川农发〔2024〕14号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川农发〔2024〕14号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27" name="图片 27" descr="川农发〔2024〕14号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川农发〔2024〕14号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26" name="图片 26" descr="川农发〔2024〕14号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川农发〔2024〕14号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25" name="图片 25" descr="川农发〔2024〕14号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川农发〔2024〕14号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24" name="图片 24" descr="川农发〔2024〕14号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川农发〔2024〕14号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23" name="图片 23" descr="川农发〔2024〕14号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川农发〔2024〕14号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22" name="图片 22" descr="川农发〔2024〕14号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川农发〔2024〕14号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21" name="图片 21" descr="川农发〔2024〕14号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川农发〔2024〕14号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20" name="图片 20" descr="川农发〔2024〕14号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川农发〔2024〕14号_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19" name="图片 19" descr="川农发〔2024〕14号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川农发〔2024〕14号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18" name="图片 18" descr="川农发〔2024〕14号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川农发〔2024〕14号_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17" name="图片 17" descr="川农发〔2024〕14号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川农发〔2024〕14号_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16" name="图片 16" descr="川农发〔2024〕14号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川农发〔2024〕14号_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15" name="图片 15" descr="川农发〔2024〕14号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川农发〔2024〕14号_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14" name="图片 14" descr="川农发〔2024〕14号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川农发〔2024〕14号_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13" name="图片 13" descr="川农发〔2024〕14号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川农发〔2024〕14号_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12" name="图片 12" descr="川农发〔2024〕14号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川农发〔2024〕14号_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11" name="图片 11" descr="川农发〔2024〕14号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川农发〔2024〕14号_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10" name="图片 10" descr="川农发〔2024〕14号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川农发〔2024〕14号_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9" name="图片 9" descr="川农发〔2024〕14号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川农发〔2024〕14号_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8" name="图片 8" descr="川农发〔2024〕14号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川农发〔2024〕14号_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7" name="图片 7" descr="川农发〔2024〕14号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川农发〔2024〕14号_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6" name="图片 6" descr="川农发〔2024〕14号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川农发〔2024〕14号_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5" name="图片 5" descr="川农发〔2024〕14号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川农发〔2024〕14号_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4" name="图片 4" descr="川农发〔2024〕14号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川农发〔2024〕14号_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5613400" cy="8040370"/>
            <wp:effectExtent l="0" t="0" r="6350" b="17780"/>
            <wp:docPr id="3" name="图片 3" descr="川农发〔2024〕14号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川农发〔2024〕14号_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FE3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drawing>
          <wp:inline distT="0" distB="0" distL="114300" distR="114300">
            <wp:extent cx="8362315" cy="5118100"/>
            <wp:effectExtent l="0" t="0" r="635" b="6350"/>
            <wp:docPr id="2" name="图片 2" descr="川农发〔2024〕14号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川农发〔2024〕14号_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362315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587" w:right="2098" w:bottom="1474" w:left="1984" w:header="851" w:footer="1531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D2BCE7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623FC9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F623FC9"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dhODMzZWQ0OTRhNDUyNjU4NmI0ZDk5NTI4MzhlZWMifQ=="/>
  </w:docVars>
  <w:rsids>
    <w:rsidRoot w:val="1D9B7828"/>
    <w:rsid w:val="01071EBF"/>
    <w:rsid w:val="0AC263A3"/>
    <w:rsid w:val="1D9B7828"/>
    <w:rsid w:val="30E958BB"/>
    <w:rsid w:val="32087FC3"/>
    <w:rsid w:val="342A2472"/>
    <w:rsid w:val="344C1E45"/>
    <w:rsid w:val="3FEFC2E5"/>
    <w:rsid w:val="40186C41"/>
    <w:rsid w:val="456A6B72"/>
    <w:rsid w:val="4A8F1354"/>
    <w:rsid w:val="6C500868"/>
    <w:rsid w:val="6D3A203A"/>
    <w:rsid w:val="701A3618"/>
    <w:rsid w:val="7089083A"/>
    <w:rsid w:val="7C5B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421</Words>
  <Characters>469</Characters>
  <Lines>0</Lines>
  <Paragraphs>0</Paragraphs>
  <TotalTime>0</TotalTime>
  <ScaleCrop>false</ScaleCrop>
  <LinksUpToDate>false</LinksUpToDate>
  <CharactersWithSpaces>495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2024-08-19T08:56:00Z</dcterms:created>
  <dc:creator>Zzzzzz</dc:creator>
  <cp:lastModifiedBy>袁二哥</cp:lastModifiedBy>
  <dcterms:modified xsi:type="dcterms:W3CDTF">2024-08-22T04:41:49Z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C8311848B4FD48EB82F2F714D6C1FF76_11</vt:lpwstr>
  </property>
</Properties>
</file>