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275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jc w:val="center"/>
        <w:textAlignment w:val="baseline"/>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val="en-US" w:eastAsia="zh-CN"/>
        </w:rPr>
        <w:t>叙永县农业农村局  叙永县财政局</w:t>
      </w:r>
    </w:p>
    <w:p w14:paraId="30F648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jc w:val="center"/>
        <w:textAlignment w:val="baseline"/>
        <w:rPr>
          <w:rFonts w:hint="eastAsia" w:ascii="方正小标宋简体" w:hAnsi="方正小标宋简体" w:eastAsia="方正小标宋简体" w:cs="方正小标宋简体"/>
          <w:snapToGrid w:val="0"/>
          <w:color w:val="000000"/>
          <w:kern w:val="0"/>
          <w:sz w:val="44"/>
          <w:szCs w:val="44"/>
          <w:lang w:eastAsia="zh-CN"/>
        </w:rPr>
      </w:pPr>
      <w:r>
        <w:rPr>
          <w:rFonts w:hint="eastAsia" w:ascii="方正小标宋简体" w:hAnsi="方正小标宋简体" w:eastAsia="方正小标宋简体" w:cs="方正小标宋简体"/>
          <w:snapToGrid w:val="0"/>
          <w:color w:val="000000"/>
          <w:kern w:val="0"/>
          <w:sz w:val="44"/>
          <w:szCs w:val="44"/>
          <w:lang w:val="en-US" w:eastAsia="zh-CN"/>
        </w:rPr>
        <w:t>关于印发《</w:t>
      </w:r>
      <w:r>
        <w:rPr>
          <w:rFonts w:hint="eastAsia" w:ascii="方正小标宋简体" w:hAnsi="方正小标宋简体" w:eastAsia="方正小标宋简体" w:cs="方正小标宋简体"/>
          <w:snapToGrid w:val="0"/>
          <w:color w:val="000000"/>
          <w:kern w:val="0"/>
          <w:sz w:val="44"/>
          <w:szCs w:val="44"/>
          <w:lang w:eastAsia="zh-CN"/>
        </w:rPr>
        <w:t>2024—2026年农机购置与应用</w:t>
      </w:r>
    </w:p>
    <w:p w14:paraId="79EFE1B5">
      <w:pPr>
        <w:jc w:val="center"/>
        <w:rPr>
          <w:rFonts w:hint="eastAsia" w:ascii="方正小标宋简体" w:hAnsi="方正小标宋简体" w:eastAsia="方正小标宋简体" w:cs="方正小标宋简体"/>
          <w:snapToGrid w:val="0"/>
          <w:color w:val="000000"/>
          <w:kern w:val="0"/>
          <w:sz w:val="44"/>
          <w:szCs w:val="44"/>
          <w:lang w:val="en-US" w:eastAsia="zh-CN"/>
        </w:rPr>
      </w:pPr>
      <w:r>
        <w:rPr>
          <w:rFonts w:hint="eastAsia" w:ascii="方正小标宋简体" w:hAnsi="方正小标宋简体" w:eastAsia="方正小标宋简体" w:cs="方正小标宋简体"/>
          <w:snapToGrid w:val="0"/>
          <w:color w:val="000000"/>
          <w:kern w:val="0"/>
          <w:sz w:val="44"/>
          <w:szCs w:val="44"/>
          <w:lang w:eastAsia="zh-CN"/>
        </w:rPr>
        <w:t>补贴实施方案》</w:t>
      </w:r>
      <w:r>
        <w:rPr>
          <w:rFonts w:hint="eastAsia" w:ascii="方正小标宋简体" w:hAnsi="方正小标宋简体" w:eastAsia="方正小标宋简体" w:cs="方正小标宋简体"/>
          <w:snapToGrid w:val="0"/>
          <w:color w:val="000000"/>
          <w:kern w:val="0"/>
          <w:sz w:val="44"/>
          <w:szCs w:val="44"/>
          <w:lang w:val="en-US" w:eastAsia="zh-CN"/>
        </w:rPr>
        <w:t>的通知</w:t>
      </w:r>
    </w:p>
    <w:p w14:paraId="1135B1E0">
      <w:pPr>
        <w:pStyle w:val="2"/>
        <w:rPr>
          <w:rFonts w:hint="eastAsia" w:ascii="方正小标宋简体" w:hAnsi="方正小标宋简体" w:eastAsia="方正小标宋简体" w:cs="方正小标宋简体"/>
          <w:snapToGrid w:val="0"/>
          <w:color w:val="000000"/>
          <w:kern w:val="0"/>
          <w:sz w:val="44"/>
          <w:szCs w:val="44"/>
          <w:lang w:val="en-US" w:eastAsia="zh-CN"/>
        </w:rPr>
      </w:pPr>
    </w:p>
    <w:p w14:paraId="7A10C844">
      <w:pPr>
        <w:rPr>
          <w:rFonts w:hint="eastAsia"/>
          <w:lang w:val="en-US" w:eastAsia="zh-CN"/>
        </w:rPr>
      </w:pPr>
    </w:p>
    <w:p w14:paraId="4BB3DCCB">
      <w:pPr>
        <w:pStyle w:val="2"/>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snapToGrid w:val="0"/>
          <w:color w:val="000000"/>
          <w:kern w:val="0"/>
          <w:sz w:val="32"/>
          <w:szCs w:val="32"/>
          <w:lang w:val="en-US" w:eastAsia="zh-CN" w:bidi="ar-SA"/>
        </w:rPr>
      </w:pPr>
      <w:r>
        <w:rPr>
          <w:rFonts w:hint="default" w:ascii="Times New Roman" w:hAnsi="Times New Roman" w:eastAsia="方正仿宋简体" w:cs="Times New Roman"/>
          <w:snapToGrid w:val="0"/>
          <w:color w:val="000000"/>
          <w:kern w:val="0"/>
          <w:sz w:val="32"/>
          <w:szCs w:val="32"/>
          <w:lang w:val="en-US" w:eastAsia="zh-CN" w:bidi="ar-SA"/>
        </w:rPr>
        <w:t>各乡</w:t>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napToGrid w:val="0"/>
          <w:color w:val="000000"/>
          <w:kern w:val="0"/>
          <w:sz w:val="32"/>
          <w:szCs w:val="32"/>
          <w:lang w:val="en-US" w:eastAsia="zh-CN" w:bidi="ar-SA"/>
        </w:rPr>
        <w:t>镇</w:t>
      </w:r>
      <w:r>
        <w:rPr>
          <w:rFonts w:hint="eastAsia" w:ascii="Times New Roman" w:hAnsi="Times New Roman" w:eastAsia="方正仿宋简体" w:cs="Times New Roman"/>
          <w:snapToGrid w:val="0"/>
          <w:color w:val="000000"/>
          <w:kern w:val="0"/>
          <w:sz w:val="32"/>
          <w:szCs w:val="32"/>
          <w:lang w:val="en-US" w:eastAsia="zh-CN" w:bidi="ar-SA"/>
        </w:rPr>
        <w:t>）</w:t>
      </w:r>
      <w:r>
        <w:rPr>
          <w:rFonts w:hint="default" w:ascii="Times New Roman" w:hAnsi="Times New Roman" w:eastAsia="方正仿宋简体" w:cs="Times New Roman"/>
          <w:snapToGrid w:val="0"/>
          <w:color w:val="000000"/>
          <w:kern w:val="0"/>
          <w:sz w:val="32"/>
          <w:szCs w:val="32"/>
          <w:lang w:val="en-US" w:eastAsia="zh-CN" w:bidi="ar-SA"/>
        </w:rPr>
        <w:t>人民政府：</w:t>
      </w:r>
    </w:p>
    <w:p w14:paraId="02271E4D">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napToGrid w:val="0"/>
          <w:color w:val="000000"/>
          <w:kern w:val="0"/>
          <w:sz w:val="32"/>
          <w:szCs w:val="32"/>
          <w:lang w:val="en-US" w:eastAsia="zh-CN" w:bidi="ar-SA"/>
        </w:rPr>
        <w:t>为切实做好2024—2026年农机购置补贴工作，促进全县农业机械化向全程全面高质高效转型升级，加快提升农业机械化产业链现代化水平。根据《四川省农业农村厅四川省财政厅关于印发&lt;四川省2024—2026年农机购置与应用补贴实施意见&gt;的通知》（川农发〔2024〕14号）、《泸州市农业农村局泸州市财政局关于印发〈泸州市2024—2026年农机购置补贴实施方案〉的通知》（泸市农函〔202</w:t>
      </w:r>
      <w:r>
        <w:rPr>
          <w:rFonts w:hint="eastAsia" w:ascii="Times New Roman" w:hAnsi="Times New Roman" w:eastAsia="方正仿宋简体" w:cs="Times New Roman"/>
          <w:snapToGrid w:val="0"/>
          <w:color w:val="000000"/>
          <w:kern w:val="0"/>
          <w:sz w:val="32"/>
          <w:szCs w:val="32"/>
          <w:lang w:val="en-US" w:eastAsia="zh-CN" w:bidi="ar-SA"/>
        </w:rPr>
        <w:t>4</w:t>
      </w:r>
      <w:r>
        <w:rPr>
          <w:rFonts w:hint="default" w:ascii="Times New Roman" w:hAnsi="Times New Roman" w:eastAsia="方正仿宋简体" w:cs="Times New Roman"/>
          <w:snapToGrid w:val="0"/>
          <w:color w:val="000000"/>
          <w:kern w:val="0"/>
          <w:sz w:val="32"/>
          <w:szCs w:val="32"/>
          <w:lang w:val="en-US" w:eastAsia="zh-CN" w:bidi="ar-SA"/>
        </w:rPr>
        <w:t>〕</w:t>
      </w:r>
      <w:r>
        <w:rPr>
          <w:rFonts w:hint="eastAsia" w:ascii="Times New Roman" w:hAnsi="Times New Roman" w:eastAsia="方正仿宋简体" w:cs="Times New Roman"/>
          <w:snapToGrid w:val="0"/>
          <w:color w:val="000000"/>
          <w:kern w:val="0"/>
          <w:sz w:val="32"/>
          <w:szCs w:val="32"/>
          <w:lang w:val="en-US" w:eastAsia="zh-CN" w:bidi="ar-SA"/>
        </w:rPr>
        <w:t>6</w:t>
      </w:r>
      <w:r>
        <w:rPr>
          <w:rFonts w:hint="default" w:ascii="Times New Roman" w:hAnsi="Times New Roman" w:eastAsia="方正仿宋简体" w:cs="Times New Roman"/>
          <w:snapToGrid w:val="0"/>
          <w:color w:val="000000"/>
          <w:kern w:val="0"/>
          <w:sz w:val="32"/>
          <w:szCs w:val="32"/>
          <w:lang w:val="en-US" w:eastAsia="zh-CN" w:bidi="ar-SA"/>
        </w:rPr>
        <w:t>号）要求，结合我县实际，制定《叙永县202</w:t>
      </w:r>
      <w:r>
        <w:rPr>
          <w:rFonts w:hint="eastAsia" w:ascii="Times New Roman" w:hAnsi="Times New Roman" w:eastAsia="方正仿宋简体" w:cs="Times New Roman"/>
          <w:snapToGrid w:val="0"/>
          <w:color w:val="000000"/>
          <w:kern w:val="0"/>
          <w:sz w:val="32"/>
          <w:szCs w:val="32"/>
          <w:lang w:val="en-US" w:eastAsia="zh-CN" w:bidi="ar-SA"/>
        </w:rPr>
        <w:t>4</w:t>
      </w:r>
      <w:r>
        <w:rPr>
          <w:rFonts w:hint="default" w:ascii="Times New Roman" w:hAnsi="Times New Roman" w:eastAsia="方正仿宋简体" w:cs="Times New Roman"/>
          <w:snapToGrid w:val="0"/>
          <w:color w:val="000000"/>
          <w:kern w:val="0"/>
          <w:sz w:val="32"/>
          <w:szCs w:val="32"/>
          <w:lang w:val="en-US" w:eastAsia="zh-CN" w:bidi="ar-SA"/>
        </w:rPr>
        <w:t>—202</w:t>
      </w:r>
      <w:r>
        <w:rPr>
          <w:rFonts w:hint="eastAsia" w:ascii="Times New Roman" w:hAnsi="Times New Roman" w:eastAsia="方正仿宋简体" w:cs="Times New Roman"/>
          <w:snapToGrid w:val="0"/>
          <w:color w:val="000000"/>
          <w:kern w:val="0"/>
          <w:sz w:val="32"/>
          <w:szCs w:val="32"/>
          <w:lang w:val="en-US" w:eastAsia="zh-CN" w:bidi="ar-SA"/>
        </w:rPr>
        <w:t>6</w:t>
      </w:r>
      <w:r>
        <w:rPr>
          <w:rFonts w:hint="default" w:ascii="Times New Roman" w:hAnsi="Times New Roman" w:eastAsia="方正仿宋简体" w:cs="Times New Roman"/>
          <w:snapToGrid w:val="0"/>
          <w:color w:val="000000"/>
          <w:kern w:val="0"/>
          <w:sz w:val="32"/>
          <w:szCs w:val="32"/>
          <w:lang w:val="en-US" w:eastAsia="zh-CN" w:bidi="ar-SA"/>
        </w:rPr>
        <w:t>年农机购置补贴实施方案》。</w:t>
      </w:r>
      <w:r>
        <w:rPr>
          <w:rFonts w:hint="eastAsia" w:ascii="Times New Roman" w:hAnsi="Times New Roman" w:eastAsia="方正仿宋简体" w:cs="Times New Roman"/>
          <w:snapToGrid w:val="0"/>
          <w:color w:val="000000"/>
          <w:kern w:val="0"/>
          <w:sz w:val="32"/>
          <w:szCs w:val="32"/>
          <w:lang w:val="en-US" w:eastAsia="zh-CN" w:bidi="ar-SA"/>
        </w:rPr>
        <w:t>现予印发，请遵照执行。</w:t>
      </w:r>
    </w:p>
    <w:p w14:paraId="243770C1">
      <w:pPr>
        <w:pStyle w:val="2"/>
        <w:ind w:firstLine="640" w:firstLineChars="200"/>
        <w:rPr>
          <w:rFonts w:hint="default" w:ascii="Times New Roman" w:hAnsi="Times New Roman" w:eastAsia="方正仿宋简体" w:cs="Times New Roman"/>
          <w:sz w:val="32"/>
          <w:szCs w:val="32"/>
          <w:lang w:val="en-US"/>
        </w:rPr>
      </w:pPr>
    </w:p>
    <w:p w14:paraId="4C3E9AD5">
      <w:pPr>
        <w:rPr>
          <w:rFonts w:hint="default" w:ascii="Times New Roman" w:hAnsi="Times New Roman" w:eastAsia="方正仿宋简体" w:cs="Times New Roman"/>
          <w:sz w:val="32"/>
          <w:szCs w:val="32"/>
          <w:lang w:val="en-US"/>
        </w:rPr>
      </w:pPr>
    </w:p>
    <w:p w14:paraId="4919D85A">
      <w:pPr>
        <w:pStyle w:val="2"/>
        <w:rPr>
          <w:rFonts w:hint="default" w:ascii="Times New Roman" w:hAnsi="Times New Roman" w:eastAsia="方正仿宋简体" w:cs="Times New Roman"/>
          <w:sz w:val="32"/>
          <w:szCs w:val="32"/>
          <w:lang w:val="en-US"/>
        </w:rPr>
      </w:pPr>
    </w:p>
    <w:p w14:paraId="150C9FCE">
      <w:pPr>
        <w:rPr>
          <w:rFonts w:hint="eastAsia" w:eastAsia="方正仿宋简体" w:cs="Times New Roman"/>
          <w:sz w:val="32"/>
          <w:szCs w:val="32"/>
          <w:lang w:val="en-US" w:eastAsia="zh-CN"/>
        </w:rPr>
      </w:pPr>
      <w:r>
        <w:rPr>
          <w:rFonts w:hint="eastAsia" w:eastAsia="方正仿宋简体" w:cs="Times New Roman"/>
          <w:sz w:val="32"/>
          <w:szCs w:val="32"/>
          <w:lang w:val="en-US" w:eastAsia="zh-CN"/>
        </w:rPr>
        <w:t xml:space="preserve">                    叙永县农业农村局  叙永县财政局</w:t>
      </w:r>
    </w:p>
    <w:p w14:paraId="020D2818">
      <w:pPr>
        <w:pStyle w:val="2"/>
        <w:rPr>
          <w:rFonts w:hint="default"/>
          <w:lang w:val="en-US" w:eastAsia="zh-CN"/>
        </w:rPr>
      </w:pPr>
      <w:r>
        <w:rPr>
          <w:rFonts w:hint="eastAsia" w:eastAsia="方正仿宋简体" w:cs="Times New Roman"/>
          <w:sz w:val="32"/>
          <w:szCs w:val="32"/>
          <w:lang w:val="en-US" w:eastAsia="zh-CN"/>
        </w:rPr>
        <w:t xml:space="preserve">                            2024年11月4日</w:t>
      </w:r>
    </w:p>
    <w:p w14:paraId="1FDAFBA3">
      <w:pPr>
        <w:pStyle w:val="2"/>
        <w:rPr>
          <w:rFonts w:hint="default" w:ascii="Times New Roman" w:hAnsi="Times New Roman" w:eastAsia="方正仿宋简体" w:cs="Times New Roman"/>
          <w:sz w:val="32"/>
          <w:szCs w:val="32"/>
          <w:lang w:val="en-US"/>
        </w:rPr>
      </w:pPr>
    </w:p>
    <w:p w14:paraId="5171FB12">
      <w:pPr>
        <w:rPr>
          <w:rFonts w:hint="default" w:ascii="Times New Roman" w:hAnsi="Times New Roman" w:eastAsia="方正仿宋简体" w:cs="Times New Roman"/>
          <w:sz w:val="32"/>
          <w:szCs w:val="32"/>
          <w:lang w:val="en-US"/>
        </w:rPr>
      </w:pPr>
    </w:p>
    <w:p w14:paraId="2EDE2E1B">
      <w:pPr>
        <w:rPr>
          <w:rFonts w:hint="default" w:ascii="Times New Roman" w:hAnsi="Times New Roman" w:eastAsia="方正仿宋简体" w:cs="Times New Roman"/>
          <w:sz w:val="32"/>
          <w:szCs w:val="32"/>
          <w:lang w:val="en-US"/>
        </w:rPr>
      </w:pPr>
    </w:p>
    <w:p w14:paraId="450FECB6">
      <w:pPr>
        <w:pStyle w:val="2"/>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lang w:val="en-US"/>
        </w:rPr>
        <w:t>叙永县2024—2026年农机购置补贴实施方案</w:t>
      </w:r>
    </w:p>
    <w:p w14:paraId="65322631">
      <w:pPr>
        <w:rPr>
          <w:rFonts w:hint="default" w:ascii="Times New Roman" w:hAnsi="Times New Roman" w:eastAsia="方正仿宋简体" w:cs="Times New Roman"/>
          <w:sz w:val="32"/>
          <w:szCs w:val="32"/>
          <w:lang w:val="en-US"/>
        </w:rPr>
      </w:pPr>
    </w:p>
    <w:p w14:paraId="45AC0F53">
      <w:pPr>
        <w:pStyle w:val="2"/>
        <w:rPr>
          <w:rFonts w:hint="default"/>
          <w:lang w:val="en-US"/>
        </w:rPr>
      </w:pPr>
      <w:r>
        <w:rPr>
          <w:rFonts w:hint="eastAsia" w:ascii="方正黑体简体" w:hAnsi="方正黑体简体" w:eastAsia="方正黑体简体" w:cs="方正黑体简体"/>
          <w:snapToGrid w:val="0"/>
          <w:color w:val="000000"/>
          <w:spacing w:val="7"/>
          <w:kern w:val="0"/>
          <w:sz w:val="32"/>
          <w:szCs w:val="32"/>
          <w:lang w:eastAsia="en-US"/>
        </w:rPr>
        <w:t>一、总体要求</w:t>
      </w:r>
    </w:p>
    <w:p w14:paraId="3991458A">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Times New Roman" w:hAnsi="Times New Roman" w:eastAsia="方正仿宋简体" w:cs="Times New Roman"/>
          <w:snapToGrid w:val="0"/>
          <w:color w:val="000000"/>
          <w:kern w:val="0"/>
          <w:sz w:val="32"/>
          <w:szCs w:val="32"/>
          <w:lang w:val="en-US" w:eastAsia="zh-CN"/>
        </w:rPr>
      </w:pPr>
      <w:r>
        <w:rPr>
          <w:rFonts w:hint="eastAsia" w:ascii="Times New Roman" w:hAnsi="Times New Roman" w:eastAsia="方正仿宋简体" w:cs="Times New Roman"/>
          <w:snapToGrid w:val="0"/>
          <w:color w:val="000000"/>
          <w:kern w:val="0"/>
          <w:sz w:val="32"/>
          <w:szCs w:val="32"/>
          <w:lang w:val="en-US" w:eastAsia="zh-CN"/>
        </w:rPr>
        <w:t>深入贯彻落实习近平总书记关于“三农”工作的重要论述和各级党委、政府决策部署，贯彻总体国家安全观和高质量发展要求，以保障粮食和重要农产品稳定安全供给为着力点，坚持稳中求进工作总基调，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w:t>
      </w:r>
      <w:r>
        <w:rPr>
          <w:rFonts w:hint="eastAsia" w:eastAsia="方正仿宋简体" w:cs="Times New Roman"/>
          <w:snapToGrid w:val="0"/>
          <w:color w:val="000000"/>
          <w:kern w:val="0"/>
          <w:sz w:val="32"/>
          <w:szCs w:val="32"/>
          <w:lang w:val="en-US" w:eastAsia="zh-CN"/>
        </w:rPr>
        <w:t>为</w:t>
      </w:r>
      <w:r>
        <w:rPr>
          <w:rFonts w:hint="eastAsia" w:ascii="Times New Roman" w:hAnsi="Times New Roman" w:eastAsia="方正仿宋简体" w:cs="Times New Roman"/>
          <w:snapToGrid w:val="0"/>
          <w:color w:val="000000"/>
          <w:kern w:val="0"/>
          <w:sz w:val="32"/>
          <w:szCs w:val="32"/>
          <w:lang w:val="en-US" w:eastAsia="zh-CN"/>
        </w:rPr>
        <w:t>加快提升农业机械化产业链现代化水平，为实施乡村振兴战略、推进农业农村现代化提供坚实支撑。</w:t>
      </w:r>
    </w:p>
    <w:p w14:paraId="36861BC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jc w:val="left"/>
        <w:textAlignment w:val="baseline"/>
        <w:rPr>
          <w:rFonts w:hint="eastAsia" w:ascii="方正黑体简体" w:hAnsi="方正黑体简体" w:eastAsia="方正黑体简体" w:cs="方正黑体简体"/>
          <w:snapToGrid w:val="0"/>
          <w:color w:val="000000"/>
          <w:spacing w:val="7"/>
          <w:kern w:val="0"/>
          <w:sz w:val="32"/>
          <w:szCs w:val="32"/>
          <w:lang w:eastAsia="zh-CN"/>
        </w:rPr>
      </w:pPr>
      <w:r>
        <w:rPr>
          <w:rFonts w:hint="eastAsia" w:ascii="方正黑体简体" w:hAnsi="方正黑体简体" w:eastAsia="方正黑体简体" w:cs="方正黑体简体"/>
          <w:snapToGrid w:val="0"/>
          <w:color w:val="000000"/>
          <w:spacing w:val="7"/>
          <w:kern w:val="0"/>
          <w:sz w:val="32"/>
          <w:szCs w:val="32"/>
          <w:lang w:eastAsia="en-US"/>
        </w:rPr>
        <w:t>二、</w:t>
      </w:r>
      <w:r>
        <w:rPr>
          <w:rFonts w:hint="eastAsia" w:ascii="方正黑体简体" w:hAnsi="方正黑体简体" w:eastAsia="方正黑体简体" w:cs="方正黑体简体"/>
          <w:snapToGrid w:val="0"/>
          <w:color w:val="000000"/>
          <w:spacing w:val="7"/>
          <w:kern w:val="0"/>
          <w:sz w:val="32"/>
          <w:szCs w:val="32"/>
          <w:lang w:eastAsia="zh-CN"/>
        </w:rPr>
        <w:t>补贴范围</w:t>
      </w:r>
    </w:p>
    <w:p w14:paraId="2C1718B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outlineLvl w:val="2"/>
        <w:rPr>
          <w:rFonts w:hint="eastAsia" w:ascii="方正楷体简体" w:hAnsi="方正楷体简体" w:eastAsia="方正楷体简体" w:cs="方正楷体简体"/>
          <w:snapToGrid w:val="0"/>
          <w:color w:val="000000"/>
          <w:kern w:val="0"/>
          <w:sz w:val="32"/>
          <w:szCs w:val="32"/>
          <w:lang w:eastAsia="en-US"/>
        </w:rPr>
      </w:pPr>
      <w:r>
        <w:rPr>
          <w:rFonts w:hint="eastAsia" w:ascii="方正楷体简体" w:hAnsi="方正楷体简体" w:eastAsia="方正楷体简体" w:cs="方正楷体简体"/>
          <w:snapToGrid w:val="0"/>
          <w:color w:val="000000"/>
          <w:spacing w:val="9"/>
          <w:kern w:val="0"/>
          <w:sz w:val="32"/>
          <w:szCs w:val="32"/>
          <w:lang w:eastAsia="en-US"/>
        </w:rPr>
        <w:t>（一）常规机具</w:t>
      </w:r>
    </w:p>
    <w:p w14:paraId="5E229E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val="0"/>
          <w:color w:val="000000"/>
          <w:kern w:val="0"/>
          <w:sz w:val="32"/>
          <w:szCs w:val="32"/>
          <w:lang w:val="en-US" w:eastAsia="zh-CN"/>
        </w:rPr>
        <w:t>在2024—2026年全省农机购置与应用补贴机具种类范围内，结合我</w:t>
      </w:r>
      <w:r>
        <w:rPr>
          <w:rFonts w:hint="eastAsia" w:eastAsia="方正仿宋简体" w:cs="Times New Roman"/>
          <w:snapToGrid w:val="0"/>
          <w:color w:val="000000"/>
          <w:kern w:val="0"/>
          <w:sz w:val="32"/>
          <w:szCs w:val="32"/>
          <w:lang w:val="en-US" w:eastAsia="zh-CN"/>
        </w:rPr>
        <w:t>县</w:t>
      </w:r>
      <w:r>
        <w:rPr>
          <w:rFonts w:hint="eastAsia" w:ascii="Times New Roman" w:hAnsi="Times New Roman" w:eastAsia="方正仿宋简体" w:cs="Times New Roman"/>
          <w:snapToGrid w:val="0"/>
          <w:color w:val="000000"/>
          <w:kern w:val="0"/>
          <w:sz w:val="32"/>
          <w:szCs w:val="32"/>
          <w:lang w:val="en-US" w:eastAsia="zh-CN"/>
        </w:rPr>
        <w:t>农业生产需要和资金供需实际，将保障粮油等主要作物大面积单产提升、机收减损，丘陵山区农业生产急需、农机装备补短板、农业其他领域发展急需，以及事关国家重大战略实施的农业机械等先进适用机具优先纳入补贴范围。</w:t>
      </w:r>
      <w:r>
        <w:rPr>
          <w:rFonts w:hint="eastAsia" w:ascii="Times New Roman" w:hAnsi="Times New Roman" w:eastAsia="方正仿宋简体" w:cs="Times New Roman"/>
          <w:snapToGrid/>
          <w:color w:val="auto"/>
          <w:kern w:val="2"/>
          <w:sz w:val="32"/>
          <w:szCs w:val="32"/>
          <w:lang w:val="en-US" w:eastAsia="zh-CN"/>
        </w:rPr>
        <w:t>确定22大类41个小类101个品目（附件1）为全</w:t>
      </w:r>
      <w:r>
        <w:rPr>
          <w:rFonts w:hint="eastAsia" w:eastAsia="方正仿宋简体" w:cs="Times New Roman"/>
          <w:snapToGrid/>
          <w:color w:val="auto"/>
          <w:kern w:val="2"/>
          <w:sz w:val="32"/>
          <w:szCs w:val="32"/>
          <w:lang w:val="en-US" w:eastAsia="zh-CN"/>
        </w:rPr>
        <w:t>县</w:t>
      </w:r>
      <w:r>
        <w:rPr>
          <w:rFonts w:hint="eastAsia" w:ascii="Times New Roman" w:hAnsi="Times New Roman" w:eastAsia="方正仿宋简体" w:cs="Times New Roman"/>
          <w:snapToGrid/>
          <w:color w:val="auto"/>
          <w:kern w:val="2"/>
          <w:sz w:val="32"/>
          <w:szCs w:val="32"/>
          <w:lang w:val="en-US" w:eastAsia="zh-CN"/>
        </w:rPr>
        <w:t>农机购置与应用补贴范围，机具种类范围实行年度动态调整。对保有量明显过多、技术相对落后、不符合当地实际应用情况、群众反映问题较多、实际使用性能较差的机具建立清单，分别按照降低补贴标准、退坡或退出补贴范围等方式处理。</w:t>
      </w:r>
    </w:p>
    <w:p w14:paraId="2154FE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color w:val="auto"/>
          <w:kern w:val="2"/>
          <w:sz w:val="32"/>
          <w:szCs w:val="32"/>
          <w:lang w:val="en-US" w:eastAsia="zh-CN"/>
        </w:rPr>
        <w:t>农用无人驾驶航空器补贴对象、补贴操作要求与常规补贴产品保持一致，具体方案或要求另行通知。</w:t>
      </w:r>
    </w:p>
    <w:p w14:paraId="000A6F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color w:val="auto"/>
          <w:kern w:val="2"/>
          <w:sz w:val="32"/>
          <w:szCs w:val="32"/>
          <w:lang w:val="en-US" w:eastAsia="zh-CN"/>
        </w:rPr>
        <w:t>常规机具必须是全</w:t>
      </w:r>
      <w:r>
        <w:rPr>
          <w:rFonts w:hint="eastAsia" w:eastAsia="方正仿宋简体" w:cs="Times New Roman"/>
          <w:snapToGrid/>
          <w:color w:val="auto"/>
          <w:kern w:val="2"/>
          <w:sz w:val="32"/>
          <w:szCs w:val="32"/>
          <w:lang w:val="en-US" w:eastAsia="zh-CN"/>
        </w:rPr>
        <w:t>县</w:t>
      </w:r>
      <w:r>
        <w:rPr>
          <w:rFonts w:hint="eastAsia" w:ascii="Times New Roman" w:hAnsi="Times New Roman" w:eastAsia="方正仿宋简体" w:cs="Times New Roman"/>
          <w:snapToGrid/>
          <w:color w:val="auto"/>
          <w:kern w:val="2"/>
          <w:sz w:val="32"/>
          <w:szCs w:val="32"/>
          <w:lang w:val="en-US" w:eastAsia="zh-CN"/>
        </w:rPr>
        <w:t>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14:paraId="2F4806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outlineLvl w:val="2"/>
        <w:rPr>
          <w:rFonts w:hint="eastAsia" w:ascii="方正楷体简体" w:hAnsi="方正楷体简体" w:eastAsia="方正楷体简体" w:cs="方正楷体简体"/>
          <w:snapToGrid w:val="0"/>
          <w:color w:val="000000"/>
          <w:spacing w:val="9"/>
          <w:kern w:val="0"/>
          <w:sz w:val="32"/>
          <w:szCs w:val="32"/>
          <w:lang w:eastAsia="en-US"/>
        </w:rPr>
      </w:pPr>
      <w:r>
        <w:rPr>
          <w:rFonts w:hint="eastAsia" w:ascii="方正楷体简体" w:hAnsi="方正楷体简体" w:eastAsia="方正楷体简体" w:cs="方正楷体简体"/>
          <w:snapToGrid w:val="0"/>
          <w:color w:val="000000"/>
          <w:spacing w:val="9"/>
          <w:kern w:val="0"/>
          <w:sz w:val="32"/>
          <w:szCs w:val="32"/>
          <w:lang w:eastAsia="en-US"/>
        </w:rPr>
        <w:t>（二）农机创新产品</w:t>
      </w:r>
    </w:p>
    <w:p w14:paraId="1DC94F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color w:val="auto"/>
          <w:kern w:val="2"/>
          <w:sz w:val="32"/>
          <w:szCs w:val="32"/>
          <w:lang w:val="en-US" w:eastAsia="zh-CN"/>
        </w:rPr>
        <w:t>对符合《四川省农机专项鉴定产品购置补贴实施工作规范（试行）》要求的专项鉴定产品、农机装备补短板范围内等符合条件的创新产品，以及暂不能开展农机试验鉴定的新型农机产品和不适宜鉴定的成套设施装备等列入补贴范围。对短板机具目录范围内取得研发突破、亟需熟化定型的创新产品，给予3年以下的特定补贴支持。</w:t>
      </w:r>
    </w:p>
    <w:p w14:paraId="7C0C8B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firstLine="668" w:firstLineChars="200"/>
        <w:jc w:val="left"/>
        <w:textAlignment w:val="baseline"/>
        <w:rPr>
          <w:rFonts w:hint="eastAsia" w:ascii="方正黑体简体" w:hAnsi="方正黑体简体" w:eastAsia="方正黑体简体" w:cs="方正黑体简体"/>
          <w:snapToGrid w:val="0"/>
          <w:color w:val="000000"/>
          <w:spacing w:val="7"/>
          <w:kern w:val="0"/>
          <w:sz w:val="32"/>
          <w:szCs w:val="32"/>
          <w:lang w:eastAsia="en-US"/>
        </w:rPr>
      </w:pPr>
      <w:r>
        <w:rPr>
          <w:rFonts w:hint="eastAsia" w:ascii="方正黑体简体" w:hAnsi="方正黑体简体" w:eastAsia="方正黑体简体" w:cs="方正黑体简体"/>
          <w:snapToGrid w:val="0"/>
          <w:color w:val="000000"/>
          <w:spacing w:val="7"/>
          <w:kern w:val="0"/>
          <w:sz w:val="32"/>
          <w:szCs w:val="32"/>
          <w:lang w:eastAsia="en-US"/>
        </w:rPr>
        <w:t>三、补贴对象</w:t>
      </w:r>
      <w:r>
        <w:rPr>
          <w:rFonts w:hint="eastAsia" w:ascii="方正黑体简体" w:hAnsi="方正黑体简体" w:eastAsia="方正黑体简体" w:cs="方正黑体简体"/>
          <w:snapToGrid w:val="0"/>
          <w:color w:val="000000"/>
          <w:spacing w:val="7"/>
          <w:kern w:val="0"/>
          <w:sz w:val="32"/>
          <w:szCs w:val="32"/>
          <w:lang w:eastAsia="zh-CN"/>
        </w:rPr>
        <w:t>及</w:t>
      </w:r>
      <w:r>
        <w:rPr>
          <w:rFonts w:hint="eastAsia" w:ascii="方正黑体简体" w:hAnsi="方正黑体简体" w:eastAsia="方正黑体简体" w:cs="方正黑体简体"/>
          <w:snapToGrid w:val="0"/>
          <w:color w:val="000000"/>
          <w:spacing w:val="7"/>
          <w:kern w:val="0"/>
          <w:sz w:val="32"/>
          <w:szCs w:val="32"/>
          <w:lang w:eastAsia="en-US"/>
        </w:rPr>
        <w:t>标准</w:t>
      </w:r>
    </w:p>
    <w:p w14:paraId="76DE2C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outlineLvl w:val="2"/>
        <w:rPr>
          <w:rFonts w:hint="eastAsia" w:ascii="方正楷体简体" w:hAnsi="方正楷体简体" w:eastAsia="方正楷体简体" w:cs="方正楷体简体"/>
          <w:snapToGrid w:val="0"/>
          <w:color w:val="000000"/>
          <w:spacing w:val="9"/>
          <w:kern w:val="0"/>
          <w:sz w:val="32"/>
          <w:szCs w:val="32"/>
          <w:lang w:eastAsia="zh-CN"/>
        </w:rPr>
      </w:pPr>
      <w:r>
        <w:rPr>
          <w:rFonts w:hint="eastAsia" w:ascii="方正楷体简体" w:hAnsi="方正楷体简体" w:eastAsia="方正楷体简体" w:cs="方正楷体简体"/>
          <w:snapToGrid w:val="0"/>
          <w:color w:val="000000"/>
          <w:spacing w:val="9"/>
          <w:kern w:val="0"/>
          <w:sz w:val="32"/>
          <w:szCs w:val="32"/>
          <w:lang w:eastAsia="zh-CN"/>
        </w:rPr>
        <w:t>（一）补贴对象</w:t>
      </w:r>
    </w:p>
    <w:p w14:paraId="5D79CE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简体" w:cs="Times New Roman"/>
          <w:snapToGrid/>
          <w:color w:val="auto"/>
          <w:kern w:val="2"/>
          <w:sz w:val="32"/>
          <w:szCs w:val="32"/>
          <w:lang w:val="en-US" w:eastAsia="zh-CN"/>
        </w:rPr>
      </w:pPr>
      <w:r>
        <w:rPr>
          <w:rFonts w:hint="eastAsia" w:ascii="Times New Roman" w:hAnsi="Times New Roman" w:eastAsia="方正仿宋简体" w:cs="Times New Roman"/>
          <w:snapToGrid/>
          <w:color w:val="auto"/>
          <w:kern w:val="2"/>
          <w:sz w:val="32"/>
          <w:szCs w:val="32"/>
          <w:lang w:val="en-US" w:eastAsia="zh-CN"/>
        </w:rPr>
        <w:t>补贴对象为从事农业生产的农民和农业生产经营组织（以下简称“购机者”），其中农业生产经营组织包括农村集体经济组织、农民专业合作经济组织、农业企业和其他从事农业生产经营的组织。</w:t>
      </w:r>
    </w:p>
    <w:p w14:paraId="66E37E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outlineLvl w:val="2"/>
        <w:rPr>
          <w:rFonts w:hint="eastAsia" w:ascii="方正楷体简体" w:hAnsi="方正楷体简体" w:eastAsia="方正楷体简体" w:cs="方正楷体简体"/>
          <w:snapToGrid w:val="0"/>
          <w:color w:val="000000"/>
          <w:spacing w:val="9"/>
          <w:kern w:val="0"/>
          <w:sz w:val="32"/>
          <w:szCs w:val="32"/>
          <w:lang w:eastAsia="zh-CN"/>
        </w:rPr>
      </w:pPr>
      <w:r>
        <w:rPr>
          <w:rFonts w:hint="eastAsia" w:ascii="方正楷体简体" w:hAnsi="方正楷体简体" w:eastAsia="方正楷体简体" w:cs="方正楷体简体"/>
          <w:snapToGrid w:val="0"/>
          <w:color w:val="000000"/>
          <w:spacing w:val="9"/>
          <w:kern w:val="0"/>
          <w:sz w:val="32"/>
          <w:szCs w:val="32"/>
          <w:lang w:val="en-US" w:eastAsia="zh-CN"/>
        </w:rPr>
        <w:t>（二）</w:t>
      </w:r>
      <w:r>
        <w:rPr>
          <w:rFonts w:hint="eastAsia" w:ascii="方正楷体简体" w:hAnsi="方正楷体简体" w:eastAsia="方正楷体简体" w:cs="方正楷体简体"/>
          <w:snapToGrid w:val="0"/>
          <w:color w:val="000000"/>
          <w:spacing w:val="9"/>
          <w:kern w:val="0"/>
          <w:sz w:val="32"/>
          <w:szCs w:val="32"/>
          <w:lang w:eastAsia="zh-CN"/>
        </w:rPr>
        <w:t>补贴标准</w:t>
      </w:r>
    </w:p>
    <w:p w14:paraId="653406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中央财政农机购置与应用补贴实行定额补贴，即同一种类、同一档次农业机械实行统一的补贴标准。参照省农业农村厅、省财政厅发布的农机购置与应用补贴额一览表执行（另文下发）。</w:t>
      </w:r>
    </w:p>
    <w:p w14:paraId="6ED465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自走式棉花收获打包一体机单机补贴限额不超过60万元；大型成套设施装备单套补贴限额不超过60万元。</w:t>
      </w:r>
    </w:p>
    <w:p w14:paraId="214A5E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补贴额总体保持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的，县农业农村</w:t>
      </w:r>
      <w:r>
        <w:rPr>
          <w:rFonts w:hint="eastAsia" w:eastAsia="方正仿宋简体" w:cs="Times New Roman"/>
          <w:snapToGrid/>
          <w:color w:val="auto"/>
          <w:kern w:val="2"/>
          <w:sz w:val="32"/>
          <w:szCs w:val="32"/>
          <w:lang w:val="en-US" w:eastAsia="zh-CN" w:bidi="ar-SA"/>
        </w:rPr>
        <w:t>局</w:t>
      </w:r>
      <w:r>
        <w:rPr>
          <w:rFonts w:hint="eastAsia" w:ascii="Times New Roman" w:hAnsi="Times New Roman" w:eastAsia="方正仿宋简体" w:cs="Times New Roman"/>
          <w:snapToGrid/>
          <w:color w:val="auto"/>
          <w:kern w:val="2"/>
          <w:sz w:val="32"/>
          <w:szCs w:val="32"/>
          <w:lang w:val="en-US" w:eastAsia="zh-CN" w:bidi="ar-SA"/>
        </w:rPr>
        <w:t>会同县财政</w:t>
      </w:r>
      <w:r>
        <w:rPr>
          <w:rFonts w:hint="eastAsia" w:eastAsia="方正仿宋简体" w:cs="Times New Roman"/>
          <w:snapToGrid/>
          <w:color w:val="auto"/>
          <w:kern w:val="2"/>
          <w:sz w:val="32"/>
          <w:szCs w:val="32"/>
          <w:lang w:val="en-US" w:eastAsia="zh-CN" w:bidi="ar-SA"/>
        </w:rPr>
        <w:t>局</w:t>
      </w:r>
      <w:r>
        <w:rPr>
          <w:rFonts w:hint="eastAsia" w:ascii="Times New Roman" w:hAnsi="Times New Roman" w:eastAsia="方正仿宋简体" w:cs="Times New Roman"/>
          <w:snapToGrid/>
          <w:color w:val="auto"/>
          <w:kern w:val="2"/>
          <w:sz w:val="32"/>
          <w:szCs w:val="32"/>
          <w:lang w:val="en-US" w:eastAsia="zh-CN" w:bidi="ar-SA"/>
        </w:rPr>
        <w:t>结合实际情况及时组织调查，并将调查情况及时报送市农业农村局、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14470B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firstLine="668" w:firstLineChars="200"/>
        <w:jc w:val="left"/>
        <w:textAlignment w:val="baseline"/>
        <w:rPr>
          <w:rFonts w:hint="eastAsia" w:ascii="方正黑体简体" w:hAnsi="方正黑体简体" w:eastAsia="方正黑体简体" w:cs="方正黑体简体"/>
          <w:snapToGrid w:val="0"/>
          <w:color w:val="000000"/>
          <w:spacing w:val="7"/>
          <w:kern w:val="0"/>
          <w:sz w:val="32"/>
          <w:szCs w:val="32"/>
          <w:lang w:eastAsia="en-US"/>
        </w:rPr>
      </w:pPr>
      <w:r>
        <w:rPr>
          <w:rFonts w:hint="eastAsia" w:ascii="方正黑体简体" w:hAnsi="方正黑体简体" w:eastAsia="方正黑体简体" w:cs="方正黑体简体"/>
          <w:snapToGrid w:val="0"/>
          <w:color w:val="000000"/>
          <w:spacing w:val="7"/>
          <w:kern w:val="0"/>
          <w:sz w:val="32"/>
          <w:szCs w:val="32"/>
          <w:lang w:eastAsia="en-US"/>
        </w:rPr>
        <w:t>四、资金分配和使用</w:t>
      </w:r>
    </w:p>
    <w:p w14:paraId="73ED5B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righ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农机购置与应用补贴主要用于支持购置使用先进适用的农业机械，以及开展有关试点和农机报废更新等。</w:t>
      </w:r>
    </w:p>
    <w:p w14:paraId="71BC14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outlineLvl w:val="2"/>
        <w:rPr>
          <w:rFonts w:hint="eastAsia" w:ascii="方正楷体简体" w:hAnsi="方正楷体简体" w:eastAsia="方正楷体简体" w:cs="方正楷体简体"/>
          <w:snapToGrid w:val="0"/>
          <w:color w:val="000000"/>
          <w:spacing w:val="9"/>
          <w:kern w:val="0"/>
          <w:sz w:val="32"/>
          <w:szCs w:val="32"/>
          <w:lang w:val="en-US" w:eastAsia="en-US"/>
        </w:rPr>
      </w:pPr>
      <w:r>
        <w:rPr>
          <w:rFonts w:hint="eastAsia" w:ascii="方正楷体简体" w:hAnsi="方正楷体简体" w:eastAsia="方正楷体简体" w:cs="方正楷体简体"/>
          <w:snapToGrid w:val="0"/>
          <w:color w:val="000000"/>
          <w:spacing w:val="9"/>
          <w:kern w:val="0"/>
          <w:sz w:val="32"/>
          <w:szCs w:val="32"/>
          <w:lang w:val="en-US" w:eastAsia="zh-CN"/>
        </w:rPr>
        <w:t>（一）</w:t>
      </w:r>
      <w:r>
        <w:rPr>
          <w:rFonts w:hint="eastAsia" w:ascii="方正楷体简体" w:hAnsi="方正楷体简体" w:eastAsia="方正楷体简体" w:cs="方正楷体简体"/>
          <w:snapToGrid w:val="0"/>
          <w:color w:val="000000"/>
          <w:spacing w:val="9"/>
          <w:kern w:val="0"/>
          <w:sz w:val="32"/>
          <w:szCs w:val="32"/>
          <w:lang w:val="en-US" w:eastAsia="en-US"/>
        </w:rPr>
        <w:t>资金分配</w:t>
      </w:r>
    </w:p>
    <w:p w14:paraId="4EDC699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县农业农村</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要会同</w:t>
      </w:r>
      <w:r>
        <w:rPr>
          <w:rFonts w:hint="eastAsia" w:eastAsia="方正仿宋简体" w:cs="Times New Roman"/>
          <w:snapToGrid/>
          <w:color w:val="auto"/>
          <w:kern w:val="2"/>
          <w:sz w:val="32"/>
          <w:szCs w:val="32"/>
          <w:lang w:val="en-US" w:eastAsia="zh-CN" w:bidi="ar-SA"/>
        </w:rPr>
        <w:t>县财政部门</w:t>
      </w:r>
      <w:r>
        <w:rPr>
          <w:rFonts w:hint="eastAsia" w:ascii="Times New Roman" w:hAnsi="Times New Roman" w:eastAsia="方正仿宋简体" w:cs="Times New Roman"/>
          <w:snapToGrid/>
          <w:color w:val="auto"/>
          <w:kern w:val="2"/>
          <w:sz w:val="32"/>
          <w:szCs w:val="32"/>
          <w:lang w:val="en-US" w:eastAsia="zh-CN" w:bidi="ar-SA"/>
        </w:rPr>
        <w:t>综合考虑农机化发展状况、耕地面积、农作物播种面积、主要农产品产量、购机需求、当年资金使用情况等因素合理测算中央农机购置补贴资金需求。</w:t>
      </w:r>
    </w:p>
    <w:p w14:paraId="391E75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农机创新产品资金在省农业农村厅、省财政厅共同研究确定分配给市州的年度资金使用规模内使用，先申请先补贴，用完为止。</w:t>
      </w:r>
    </w:p>
    <w:p w14:paraId="0AAC4CF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Chars="200"/>
        <w:jc w:val="both"/>
        <w:textAlignment w:val="baseline"/>
        <w:rPr>
          <w:rFonts w:hint="eastAsia" w:ascii="方正楷体简体" w:hAnsi="方正楷体简体" w:eastAsia="方正楷体简体" w:cs="方正楷体简体"/>
          <w:snapToGrid w:val="0"/>
          <w:color w:val="auto"/>
          <w:spacing w:val="9"/>
          <w:kern w:val="0"/>
          <w:sz w:val="32"/>
          <w:szCs w:val="32"/>
          <w:lang w:val="en-US" w:eastAsia="zh-CN" w:bidi="ar-SA"/>
        </w:rPr>
      </w:pPr>
      <w:r>
        <w:rPr>
          <w:rFonts w:hint="eastAsia" w:ascii="方正楷体简体" w:hAnsi="方正楷体简体" w:eastAsia="方正楷体简体" w:cs="方正楷体简体"/>
          <w:snapToGrid w:val="0"/>
          <w:color w:val="auto"/>
          <w:spacing w:val="9"/>
          <w:kern w:val="0"/>
          <w:sz w:val="32"/>
          <w:szCs w:val="32"/>
          <w:lang w:val="en-US" w:eastAsia="zh-CN" w:bidi="ar-SA"/>
        </w:rPr>
        <w:t>（二）</w:t>
      </w:r>
      <w:r>
        <w:rPr>
          <w:rFonts w:hint="eastAsia" w:ascii="方正楷体简体" w:hAnsi="方正楷体简体" w:eastAsia="方正楷体简体" w:cs="方正楷体简体"/>
          <w:snapToGrid w:val="0"/>
          <w:color w:val="auto"/>
          <w:spacing w:val="9"/>
          <w:kern w:val="0"/>
          <w:sz w:val="32"/>
          <w:szCs w:val="32"/>
          <w:lang w:val="en-US" w:eastAsia="en-US" w:bidi="ar-SA"/>
        </w:rPr>
        <w:t>资金</w:t>
      </w:r>
      <w:r>
        <w:rPr>
          <w:rFonts w:hint="eastAsia" w:ascii="方正楷体简体" w:hAnsi="方正楷体简体" w:eastAsia="方正楷体简体" w:cs="方正楷体简体"/>
          <w:snapToGrid w:val="0"/>
          <w:color w:val="auto"/>
          <w:spacing w:val="9"/>
          <w:kern w:val="0"/>
          <w:sz w:val="32"/>
          <w:szCs w:val="32"/>
          <w:lang w:val="en-US" w:eastAsia="zh-CN" w:bidi="ar-SA"/>
        </w:rPr>
        <w:t>使用</w:t>
      </w:r>
    </w:p>
    <w:p w14:paraId="2A8A566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农机购置与应用补贴资金必须足额保障，不得挤占、截留、挪用或用于其他支出。</w:t>
      </w:r>
      <w:r>
        <w:rPr>
          <w:rFonts w:hint="eastAsia" w:eastAsia="方正仿宋简体" w:cs="Times New Roman"/>
          <w:snapToGrid/>
          <w:color w:val="auto"/>
          <w:kern w:val="2"/>
          <w:sz w:val="32"/>
          <w:szCs w:val="32"/>
          <w:lang w:val="en-US" w:eastAsia="zh-CN" w:bidi="ar-SA"/>
        </w:rPr>
        <w:t>严格</w:t>
      </w:r>
      <w:r>
        <w:rPr>
          <w:rFonts w:hint="eastAsia" w:ascii="Times New Roman" w:hAnsi="Times New Roman" w:eastAsia="方正仿宋简体" w:cs="Times New Roman"/>
          <w:snapToGrid/>
          <w:color w:val="auto"/>
          <w:kern w:val="2"/>
          <w:sz w:val="32"/>
          <w:szCs w:val="32"/>
          <w:lang w:val="en-US" w:eastAsia="zh-CN" w:bidi="ar-SA"/>
        </w:rPr>
        <w:t>按照《中华人民共和国农业机械化促进法》以及《农业农村部财政部关于贯彻落实中央一号文件要求开展农机购置与应用补贴试点的通知》（农机发〔2022〕3号）要求，履行法定支出责任，保障补贴资金需求。中央、省级财政安排资金要优先用于以往年度已录入但尚未兑付及当年已购机的补贴申请，并通过四川省农机购置与应用补贴申请办理服务系统（以下简称办理服务系统）予以体现，相关工作开展情况纳入各县党委和政府落实耕地保护和粮食安全责任制考核。</w:t>
      </w:r>
    </w:p>
    <w:p w14:paraId="6BC4FA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为保证各地区补贴标准一致</w:t>
      </w:r>
      <w:r>
        <w:rPr>
          <w:rFonts w:hint="eastAsia"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zh-CN" w:bidi="ar-SA"/>
        </w:rPr>
        <w:t>县</w:t>
      </w:r>
      <w:r>
        <w:rPr>
          <w:rFonts w:hint="eastAsia" w:eastAsia="方正仿宋简体" w:cs="Times New Roman"/>
          <w:snapToGrid/>
          <w:color w:val="auto"/>
          <w:kern w:val="2"/>
          <w:sz w:val="32"/>
          <w:szCs w:val="32"/>
          <w:lang w:val="en-US" w:eastAsia="zh-CN" w:bidi="ar-SA"/>
        </w:rPr>
        <w:t>财政部门</w:t>
      </w:r>
      <w:r>
        <w:rPr>
          <w:rFonts w:hint="eastAsia" w:ascii="Times New Roman" w:hAnsi="Times New Roman" w:eastAsia="方正仿宋简体" w:cs="Times New Roman"/>
          <w:snapToGrid/>
          <w:color w:val="auto"/>
          <w:kern w:val="2"/>
          <w:sz w:val="32"/>
          <w:szCs w:val="32"/>
          <w:lang w:val="en-US" w:eastAsia="zh-CN" w:bidi="ar-SA"/>
        </w:rPr>
        <w:t>不</w:t>
      </w:r>
      <w:r>
        <w:rPr>
          <w:rFonts w:hint="eastAsia" w:eastAsia="方正仿宋简体" w:cs="Times New Roman"/>
          <w:snapToGrid/>
          <w:color w:val="auto"/>
          <w:kern w:val="2"/>
          <w:sz w:val="32"/>
          <w:szCs w:val="32"/>
          <w:lang w:val="en-US" w:eastAsia="zh-CN" w:bidi="ar-SA"/>
        </w:rPr>
        <w:t>再</w:t>
      </w:r>
      <w:r>
        <w:rPr>
          <w:rFonts w:hint="eastAsia" w:ascii="Times New Roman" w:hAnsi="Times New Roman" w:eastAsia="方正仿宋简体" w:cs="Times New Roman"/>
          <w:snapToGrid/>
          <w:color w:val="auto"/>
          <w:kern w:val="2"/>
          <w:sz w:val="32"/>
          <w:szCs w:val="32"/>
          <w:lang w:val="en-US" w:eastAsia="zh-CN" w:bidi="ar-SA"/>
        </w:rPr>
        <w:t>实施累加补贴。</w:t>
      </w:r>
    </w:p>
    <w:p w14:paraId="593CE2F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Chars="200"/>
        <w:jc w:val="both"/>
        <w:textAlignment w:val="baseline"/>
        <w:rPr>
          <w:rFonts w:hint="eastAsia" w:ascii="方正楷体简体" w:hAnsi="方正楷体简体" w:eastAsia="方正楷体简体" w:cs="方正楷体简体"/>
          <w:snapToGrid w:val="0"/>
          <w:color w:val="auto"/>
          <w:spacing w:val="9"/>
          <w:kern w:val="0"/>
          <w:sz w:val="32"/>
          <w:szCs w:val="32"/>
          <w:lang w:val="en-US" w:eastAsia="zh-CN" w:bidi="ar-SA"/>
        </w:rPr>
      </w:pPr>
      <w:r>
        <w:rPr>
          <w:rFonts w:hint="eastAsia" w:ascii="方正楷体简体" w:hAnsi="方正楷体简体" w:eastAsia="方正楷体简体" w:cs="方正楷体简体"/>
          <w:snapToGrid w:val="0"/>
          <w:color w:val="auto"/>
          <w:spacing w:val="9"/>
          <w:kern w:val="0"/>
          <w:sz w:val="32"/>
          <w:szCs w:val="32"/>
          <w:lang w:val="en-US" w:eastAsia="zh-CN" w:bidi="ar-SA"/>
        </w:rPr>
        <w:t>（三）统筹实施</w:t>
      </w:r>
    </w:p>
    <w:p w14:paraId="4FCAF26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要将农机购置与应用补贴、农机报废更新补贴工作有机结合、同步推进。合理统筹使用资金，提升资金支出规划的科学性，补贴资金申请数量达到当年可用资金（含结转资金、调剂资金）时，要及时发布提示，做好政策宣传和解释，进一步提高资金使用效益。</w:t>
      </w:r>
    </w:p>
    <w:p w14:paraId="0208A5E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firstLine="668" w:firstLineChars="200"/>
        <w:jc w:val="left"/>
        <w:textAlignment w:val="baseline"/>
        <w:rPr>
          <w:rFonts w:hint="eastAsia" w:ascii="方正黑体简体" w:hAnsi="方正黑体简体" w:eastAsia="方正黑体简体" w:cs="方正黑体简体"/>
          <w:snapToGrid w:val="0"/>
          <w:color w:val="000000"/>
          <w:spacing w:val="7"/>
          <w:kern w:val="0"/>
          <w:sz w:val="32"/>
          <w:szCs w:val="32"/>
          <w:lang w:eastAsia="en-US"/>
        </w:rPr>
      </w:pPr>
      <w:r>
        <w:rPr>
          <w:rFonts w:hint="eastAsia" w:ascii="方正黑体简体" w:hAnsi="方正黑体简体" w:eastAsia="方正黑体简体" w:cs="方正黑体简体"/>
          <w:snapToGrid w:val="0"/>
          <w:color w:val="000000"/>
          <w:spacing w:val="7"/>
          <w:kern w:val="0"/>
          <w:sz w:val="32"/>
          <w:szCs w:val="32"/>
          <w:lang w:eastAsia="en-US"/>
        </w:rPr>
        <w:t>五、操作实施流程</w:t>
      </w:r>
    </w:p>
    <w:p w14:paraId="76A647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农机购置与应用补贴政策实行“自主购机、定额补贴、先购后补、县级结算、直补到卡（户）”。购机行为完成后，购机者自主向当地乡镇购机补贴办理点提出补贴资金申领事项，签署告知承诺书，承诺购买行为、发票购机价格等信息真实有效，按相关规定申办补贴。</w:t>
      </w:r>
    </w:p>
    <w:p w14:paraId="6470D5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（一）发布实施规定。</w:t>
      </w:r>
      <w:r>
        <w:rPr>
          <w:rFonts w:hint="eastAsia" w:ascii="Times New Roman" w:hAnsi="Times New Roman" w:eastAsia="方正仿宋简体" w:cs="Times New Roman"/>
          <w:snapToGrid/>
          <w:color w:val="auto"/>
          <w:kern w:val="2"/>
          <w:sz w:val="32"/>
          <w:szCs w:val="32"/>
          <w:lang w:val="en-US" w:eastAsia="zh-CN" w:bidi="ar-SA"/>
        </w:rPr>
        <w:t>县农业农村、财政</w:t>
      </w:r>
      <w:r>
        <w:rPr>
          <w:rFonts w:hint="eastAsia" w:eastAsia="方正仿宋简体" w:cs="Times New Roman"/>
          <w:snapToGrid/>
          <w:color w:val="auto"/>
          <w:kern w:val="2"/>
          <w:sz w:val="32"/>
          <w:szCs w:val="32"/>
          <w:lang w:val="en-US" w:eastAsia="zh-CN" w:bidi="ar-SA"/>
        </w:rPr>
        <w:t>部门按</w:t>
      </w:r>
      <w:r>
        <w:rPr>
          <w:rFonts w:hint="eastAsia" w:ascii="Times New Roman" w:hAnsi="Times New Roman" w:eastAsia="方正仿宋简体" w:cs="Times New Roman"/>
          <w:snapToGrid/>
          <w:color w:val="auto"/>
          <w:kern w:val="2"/>
          <w:sz w:val="32"/>
          <w:szCs w:val="32"/>
          <w:lang w:val="en-US" w:eastAsia="zh-CN" w:bidi="ar-SA"/>
        </w:rPr>
        <w:t>职责分工和有关规定发布实施方案、操作程序、补贴额一览表、补贴机具信息表、咨询投诉举报电话等信息。按年度明确剔除出补贴范围和实行降标的机具品目或档次，并留出过渡期。</w:t>
      </w:r>
    </w:p>
    <w:p w14:paraId="1DF03A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二</w:t>
      </w: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购机者</w:t>
      </w:r>
      <w:r>
        <w:rPr>
          <w:rFonts w:hint="eastAsia" w:ascii="方正楷体简体" w:hAnsi="方正楷体简体" w:eastAsia="方正楷体简体" w:cs="方正楷体简体"/>
          <w:snapToGrid w:val="0"/>
          <w:color w:val="000000"/>
          <w:spacing w:val="9"/>
          <w:kern w:val="0"/>
          <w:sz w:val="32"/>
          <w:szCs w:val="32"/>
          <w:lang w:val="en-US" w:eastAsia="en-US" w:bidi="ar-SA"/>
        </w:rPr>
        <w:t>自主购机。</w:t>
      </w:r>
      <w:r>
        <w:rPr>
          <w:rFonts w:hint="eastAsia" w:ascii="Times New Roman" w:hAnsi="Times New Roman" w:eastAsia="方正仿宋简体" w:cs="Times New Roman"/>
          <w:snapToGrid/>
          <w:color w:val="auto"/>
          <w:kern w:val="2"/>
          <w:sz w:val="32"/>
          <w:szCs w:val="32"/>
          <w:lang w:val="en-US" w:eastAsia="zh-CN" w:bidi="ar-SA"/>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232C51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三</w:t>
      </w:r>
      <w:r>
        <w:rPr>
          <w:rFonts w:hint="eastAsia" w:ascii="方正楷体简体" w:hAnsi="方正楷体简体" w:eastAsia="方正楷体简体" w:cs="方正楷体简体"/>
          <w:snapToGrid w:val="0"/>
          <w:color w:val="000000"/>
          <w:spacing w:val="9"/>
          <w:kern w:val="0"/>
          <w:sz w:val="32"/>
          <w:szCs w:val="32"/>
          <w:lang w:val="en-US" w:eastAsia="en-US" w:bidi="ar-SA"/>
        </w:rPr>
        <w:t>）受理补贴申请。</w:t>
      </w:r>
      <w:r>
        <w:rPr>
          <w:rFonts w:hint="eastAsia" w:ascii="Times New Roman" w:hAnsi="Times New Roman" w:eastAsia="方正仿宋简体" w:cs="Times New Roman"/>
          <w:snapToGrid/>
          <w:color w:val="auto"/>
          <w:kern w:val="2"/>
          <w:sz w:val="32"/>
          <w:szCs w:val="32"/>
          <w:lang w:val="en-US" w:eastAsia="zh-CN" w:bidi="ar-SA"/>
        </w:rPr>
        <w:t>乡镇购机补贴办理点在收到购机者完成签字确认的补贴申请后，应于2个工作日内做出是否受理的决定，对因资料不齐全等原因无法受理的，应注明原因，按原渠道退回申请，并告知购机者，做好咨询答疑。县农业农村</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实行办理服务系统常年连续开放，推广使用信息化技术，方便购机者随时在线录入补贴申请信息。引导购机者在录入信息后，及时向乡镇购机补贴办理点提交补贴申请资料。补贴资金申请数量达到或超过当年可用资金（含结转资金、调剂资金）时，购机者提交的补贴申请可继续录入进行预登记，但应及时告知购机者有关情况。</w:t>
      </w:r>
    </w:p>
    <w:p w14:paraId="6C778E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四</w:t>
      </w: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开展</w:t>
      </w:r>
      <w:r>
        <w:rPr>
          <w:rFonts w:hint="eastAsia" w:ascii="方正楷体简体" w:hAnsi="方正楷体简体" w:eastAsia="方正楷体简体" w:cs="方正楷体简体"/>
          <w:snapToGrid w:val="0"/>
          <w:color w:val="000000"/>
          <w:spacing w:val="9"/>
          <w:kern w:val="0"/>
          <w:sz w:val="32"/>
          <w:szCs w:val="32"/>
          <w:lang w:val="en-US" w:eastAsia="en-US" w:bidi="ar-SA"/>
        </w:rPr>
        <w:t>机具核验。</w:t>
      </w:r>
      <w:r>
        <w:rPr>
          <w:rFonts w:hint="eastAsia" w:eastAsia="方正仿宋简体" w:cs="Times New Roman"/>
          <w:snapToGrid/>
          <w:color w:val="auto"/>
          <w:kern w:val="2"/>
          <w:sz w:val="32"/>
          <w:szCs w:val="32"/>
          <w:lang w:val="en-US" w:eastAsia="zh-CN" w:bidi="ar-SA"/>
        </w:rPr>
        <w:t>各乡（镇）</w:t>
      </w:r>
      <w:r>
        <w:rPr>
          <w:rFonts w:hint="eastAsia" w:ascii="Times New Roman" w:hAnsi="Times New Roman" w:eastAsia="方正仿宋简体" w:cs="Times New Roman"/>
          <w:snapToGrid/>
          <w:color w:val="auto"/>
          <w:kern w:val="2"/>
          <w:sz w:val="32"/>
          <w:szCs w:val="32"/>
          <w:lang w:val="en-US" w:eastAsia="zh-CN" w:bidi="ar-SA"/>
        </w:rPr>
        <w:t>农机购置补贴经办</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en-US" w:bidi="ar-SA"/>
        </w:rPr>
        <w:t>按照《农机购置补贴机具核验工作要点（试行）》</w:t>
      </w:r>
      <w:r>
        <w:rPr>
          <w:rFonts w:hint="eastAsia" w:ascii="Times New Roman" w:hAnsi="Times New Roman" w:eastAsia="方正仿宋简体" w:cs="Times New Roman"/>
          <w:snapToGrid/>
          <w:color w:val="auto"/>
          <w:kern w:val="2"/>
          <w:sz w:val="32"/>
          <w:szCs w:val="32"/>
          <w:lang w:val="en-US" w:eastAsia="zh-CN" w:bidi="ar-SA"/>
        </w:rPr>
        <w:t>和有关核验制度</w:t>
      </w:r>
      <w:r>
        <w:rPr>
          <w:rFonts w:hint="eastAsia" w:ascii="Times New Roman" w:hAnsi="Times New Roman" w:eastAsia="方正仿宋简体" w:cs="Times New Roman"/>
          <w:snapToGrid/>
          <w:color w:val="auto"/>
          <w:kern w:val="2"/>
          <w:sz w:val="32"/>
          <w:szCs w:val="32"/>
          <w:lang w:val="en-US" w:eastAsia="en-US" w:bidi="ar-SA"/>
        </w:rPr>
        <w:t>要求，对补贴相关申请资料进行审核，对补贴机具进行核验</w:t>
      </w:r>
      <w:r>
        <w:rPr>
          <w:rFonts w:hint="eastAsia" w:ascii="Times New Roman" w:hAnsi="Times New Roman"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en-US" w:bidi="ar-SA"/>
        </w:rPr>
        <w:t>其中实行</w:t>
      </w:r>
      <w:r>
        <w:rPr>
          <w:rFonts w:hint="eastAsia" w:ascii="Times New Roman" w:hAnsi="Times New Roman" w:eastAsia="方正仿宋简体" w:cs="Times New Roman"/>
          <w:snapToGrid/>
          <w:color w:val="auto"/>
          <w:kern w:val="2"/>
          <w:sz w:val="32"/>
          <w:szCs w:val="32"/>
          <w:lang w:val="en-US" w:eastAsia="zh-CN" w:bidi="ar-SA"/>
        </w:rPr>
        <w:t>牌证管理的机具，要先行办理牌证照，并凭牌证免于现场实物核验；对高风险机具，应逐台核验；对安装类、设施类或安全风险较高类补贴机具，以及当地初次出现的高补贴额机具，在安装完成且生产应用一段时间后进行现场核验和补贴兑付</w:t>
      </w:r>
      <w:r>
        <w:rPr>
          <w:rFonts w:hint="eastAsia" w:eastAsia="方正仿宋简体" w:cs="Times New Roman"/>
          <w:snapToGrid/>
          <w:color w:val="auto"/>
          <w:kern w:val="2"/>
          <w:sz w:val="32"/>
          <w:szCs w:val="32"/>
          <w:lang w:val="en-US" w:eastAsia="zh-CN" w:bidi="ar-SA"/>
        </w:rPr>
        <w:t>。</w:t>
      </w:r>
    </w:p>
    <w:p w14:paraId="49E990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五</w:t>
      </w:r>
      <w:r>
        <w:rPr>
          <w:rFonts w:hint="eastAsia" w:ascii="方正楷体简体" w:hAnsi="方正楷体简体" w:eastAsia="方正楷体简体" w:cs="方正楷体简体"/>
          <w:snapToGrid w:val="0"/>
          <w:color w:val="000000"/>
          <w:spacing w:val="9"/>
          <w:kern w:val="0"/>
          <w:sz w:val="32"/>
          <w:szCs w:val="32"/>
          <w:lang w:val="en-US" w:eastAsia="en-US" w:bidi="ar-SA"/>
        </w:rPr>
        <w:t>）审验公示信息。</w:t>
      </w:r>
      <w:r>
        <w:rPr>
          <w:rFonts w:hint="eastAsia" w:eastAsia="方正仿宋简体" w:cs="Times New Roman"/>
          <w:snapToGrid/>
          <w:color w:val="auto"/>
          <w:kern w:val="2"/>
          <w:sz w:val="32"/>
          <w:szCs w:val="32"/>
          <w:lang w:val="en-US" w:eastAsia="zh-CN" w:bidi="ar-SA"/>
        </w:rPr>
        <w:t>乡（镇）农机购置补贴经办部门</w:t>
      </w:r>
      <w:r>
        <w:rPr>
          <w:rFonts w:hint="eastAsia" w:ascii="Times New Roman" w:hAnsi="Times New Roman" w:eastAsia="方正仿宋简体" w:cs="Times New Roman"/>
          <w:snapToGrid/>
          <w:color w:val="auto"/>
          <w:kern w:val="2"/>
          <w:sz w:val="32"/>
          <w:szCs w:val="32"/>
          <w:lang w:val="en-US" w:eastAsia="zh-CN" w:bidi="ar-SA"/>
        </w:rPr>
        <w:t>对符合条件可以受理的，应于13个工作日内（不含公示时间）完成相关核验工作，并在农机购置与应用补贴信息公开专栏实时公布补贴申请信息，公示时间为5个工作日。</w:t>
      </w:r>
      <w:r>
        <w:rPr>
          <w:rFonts w:hint="eastAsia" w:eastAsia="方正仿宋简体" w:cs="Times New Roman"/>
          <w:snapToGrid/>
          <w:color w:val="auto"/>
          <w:kern w:val="2"/>
          <w:sz w:val="32"/>
          <w:szCs w:val="32"/>
          <w:lang w:val="en-US" w:eastAsia="zh-CN" w:bidi="ar-SA"/>
        </w:rPr>
        <w:t>各</w:t>
      </w:r>
      <w:r>
        <w:rPr>
          <w:rFonts w:hint="eastAsia" w:ascii="Times New Roman" w:hAnsi="Times New Roman" w:eastAsia="方正仿宋简体" w:cs="Times New Roman"/>
          <w:snapToGrid/>
          <w:color w:val="auto"/>
          <w:kern w:val="2"/>
          <w:sz w:val="32"/>
          <w:szCs w:val="32"/>
          <w:lang w:val="en-US" w:eastAsia="zh-CN" w:bidi="ar-SA"/>
        </w:rPr>
        <w:t>乡</w:t>
      </w:r>
      <w:r>
        <w:rPr>
          <w:rFonts w:hint="eastAsia"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zh-CN" w:bidi="ar-SA"/>
        </w:rPr>
        <w:t>镇</w:t>
      </w:r>
      <w:r>
        <w:rPr>
          <w:rFonts w:hint="eastAsia" w:eastAsia="方正仿宋简体" w:cs="Times New Roman"/>
          <w:snapToGrid/>
          <w:color w:val="auto"/>
          <w:kern w:val="2"/>
          <w:sz w:val="32"/>
          <w:szCs w:val="32"/>
          <w:lang w:val="en-US" w:eastAsia="zh-CN" w:bidi="ar-SA"/>
        </w:rPr>
        <w:t>）</w:t>
      </w:r>
      <w:r>
        <w:rPr>
          <w:rFonts w:hint="eastAsia" w:ascii="Times New Roman" w:hAnsi="Times New Roman" w:eastAsia="方正仿宋简体" w:cs="Times New Roman"/>
          <w:snapToGrid/>
          <w:color w:val="auto"/>
          <w:kern w:val="2"/>
          <w:sz w:val="32"/>
          <w:szCs w:val="32"/>
          <w:lang w:val="en-US" w:eastAsia="zh-CN" w:bidi="ar-SA"/>
        </w:rPr>
        <w:t>农机购置补贴经办</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在村务公开栏和补贴申请点公示栏中公开公示信息。</w:t>
      </w:r>
    </w:p>
    <w:p w14:paraId="1084FE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六</w:t>
      </w:r>
      <w:r>
        <w:rPr>
          <w:rFonts w:hint="eastAsia" w:ascii="方正楷体简体" w:hAnsi="方正楷体简体" w:eastAsia="方正楷体简体" w:cs="方正楷体简体"/>
          <w:snapToGrid w:val="0"/>
          <w:color w:val="000000"/>
          <w:spacing w:val="9"/>
          <w:kern w:val="0"/>
          <w:sz w:val="32"/>
          <w:szCs w:val="32"/>
          <w:lang w:val="en-US" w:eastAsia="en-US" w:bidi="ar-SA"/>
        </w:rPr>
        <w:t>）兑付补贴资金。</w:t>
      </w:r>
      <w:r>
        <w:rPr>
          <w:rFonts w:hint="eastAsia" w:ascii="Times New Roman" w:hAnsi="Times New Roman" w:eastAsia="方正仿宋简体" w:cs="Times New Roman"/>
          <w:snapToGrid/>
          <w:color w:val="auto"/>
          <w:kern w:val="2"/>
          <w:sz w:val="32"/>
          <w:szCs w:val="32"/>
          <w:lang w:val="en-US" w:eastAsia="zh-CN" w:bidi="ar-SA"/>
        </w:rPr>
        <w:t>县农业农村部门提交资金兑付申请与有关材料，于15个工作日内通过国库集中支付方式向符合要求的购机者兑付资金。兑付给个人的补贴资金通过泸州市惠民惠农财政补贴“一卡通”发放监管平台发放。严禁挤占挪用农机购置与应用补贴资金。县财政</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因资金不足或违法违规处理等原因需要延期兑付的，应会同农业农村</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做细政策解读，告知并稳定购机者预期，同时联合向上报告资金供需情况。补贴申领原则上当年有效，因当年财政补贴资金规模不够、办理手续时间紧张等原因确实难以完成兑付的，可在办理服务系统中进行预登记申请，在下一个年度优先兑付。</w:t>
      </w:r>
    </w:p>
    <w:p w14:paraId="5FC108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七</w:t>
      </w:r>
      <w:r>
        <w:rPr>
          <w:rFonts w:hint="eastAsia" w:ascii="方正楷体简体" w:hAnsi="方正楷体简体" w:eastAsia="方正楷体简体" w:cs="方正楷体简体"/>
          <w:snapToGrid w:val="0"/>
          <w:color w:val="000000"/>
          <w:spacing w:val="9"/>
          <w:kern w:val="0"/>
          <w:sz w:val="32"/>
          <w:szCs w:val="32"/>
          <w:lang w:val="en-US" w:eastAsia="en-US" w:bidi="ar-SA"/>
        </w:rPr>
        <w:t>）组织抽查</w:t>
      </w:r>
      <w:r>
        <w:rPr>
          <w:rFonts w:hint="eastAsia" w:ascii="方正楷体简体" w:hAnsi="方正楷体简体" w:eastAsia="方正楷体简体" w:cs="方正楷体简体"/>
          <w:snapToGrid w:val="0"/>
          <w:color w:val="000000"/>
          <w:spacing w:val="9"/>
          <w:kern w:val="0"/>
          <w:sz w:val="32"/>
          <w:szCs w:val="32"/>
          <w:lang w:val="en-US" w:eastAsia="zh-CN" w:bidi="ar-SA"/>
        </w:rPr>
        <w:t>核查</w:t>
      </w: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Times New Roman" w:hAnsi="Times New Roman" w:eastAsia="方正仿宋简体" w:cs="Times New Roman"/>
          <w:snapToGrid/>
          <w:color w:val="auto"/>
          <w:kern w:val="2"/>
          <w:sz w:val="32"/>
          <w:szCs w:val="32"/>
          <w:lang w:val="en-US" w:eastAsia="zh-CN" w:bidi="ar-SA"/>
        </w:rPr>
        <w:t>采取委托符合条件的第三方，或由专业农机人员和基层工作人员，加强对高风险机具和成套设施装备等的抽查核查，重点对单一产品购置较为集中、单人多台套、短期内大批量、同一主体连年重复购置、机具适应性和购置数量与购机者生产经营服务所需不相符等情形进行查核并在办理服务系统中进行预警，每年至少开展1次全面抽查核查，对发现的问题线索进行评估，涉嫌违规的，应及时组织调查并按规定处理，涉嫌违法犯罪的，要向司法机关移交严处。</w:t>
      </w:r>
    </w:p>
    <w:p w14:paraId="046C17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54DFAC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firstLine="668" w:firstLineChars="200"/>
        <w:jc w:val="left"/>
        <w:textAlignment w:val="baseline"/>
        <w:rPr>
          <w:rFonts w:hint="eastAsia" w:ascii="方正黑体简体" w:hAnsi="方正黑体简体" w:eastAsia="方正黑体简体" w:cs="方正黑体简体"/>
          <w:snapToGrid w:val="0"/>
          <w:color w:val="000000"/>
          <w:spacing w:val="7"/>
          <w:kern w:val="0"/>
          <w:sz w:val="32"/>
          <w:szCs w:val="32"/>
          <w:lang w:eastAsia="en-US"/>
        </w:rPr>
      </w:pPr>
      <w:r>
        <w:rPr>
          <w:rFonts w:hint="eastAsia" w:ascii="方正黑体简体" w:hAnsi="方正黑体简体" w:eastAsia="方正黑体简体" w:cs="方正黑体简体"/>
          <w:snapToGrid w:val="0"/>
          <w:color w:val="000000"/>
          <w:spacing w:val="7"/>
          <w:kern w:val="0"/>
          <w:sz w:val="32"/>
          <w:szCs w:val="32"/>
          <w:lang w:eastAsia="zh-CN"/>
        </w:rPr>
        <w:t>六、</w:t>
      </w:r>
      <w:r>
        <w:rPr>
          <w:rFonts w:hint="eastAsia" w:ascii="方正黑体简体" w:hAnsi="方正黑体简体" w:eastAsia="方正黑体简体" w:cs="方正黑体简体"/>
          <w:snapToGrid w:val="0"/>
          <w:color w:val="000000"/>
          <w:spacing w:val="7"/>
          <w:kern w:val="0"/>
          <w:sz w:val="32"/>
          <w:szCs w:val="32"/>
          <w:lang w:eastAsia="en-US"/>
        </w:rPr>
        <w:t>实施要求</w:t>
      </w:r>
    </w:p>
    <w:p w14:paraId="257F7C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righ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（一）加强领导，明确分工。</w:t>
      </w:r>
      <w:r>
        <w:rPr>
          <w:rFonts w:hint="eastAsia" w:ascii="Times New Roman" w:hAnsi="Times New Roman" w:eastAsia="方正仿宋简体" w:cs="Times New Roman"/>
          <w:snapToGrid/>
          <w:color w:val="auto"/>
          <w:kern w:val="2"/>
          <w:sz w:val="32"/>
          <w:szCs w:val="32"/>
          <w:lang w:val="en-US" w:eastAsia="zh-CN" w:bidi="ar-SA"/>
        </w:rPr>
        <w:t>县农业农村、财政</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要建立健全政府领导下的联合实施和监管机制，切实加强组织协调，密切沟通配合，健全完善风险防控制度和内部控制规程，明确职责分工，形成工作合力。要定期组织开展业务培训和廉政警示教育，提高补贴工作人员业务素质和风险防控能力意识。要进一步明确职责分工，深入落实县级农业农村</w:t>
      </w:r>
      <w:r>
        <w:rPr>
          <w:rFonts w:hint="eastAsia" w:eastAsia="方正仿宋简体" w:cs="Times New Roman"/>
          <w:snapToGrid/>
          <w:color w:val="auto"/>
          <w:kern w:val="2"/>
          <w:sz w:val="32"/>
          <w:szCs w:val="32"/>
          <w:lang w:val="en-US" w:eastAsia="zh-CN" w:bidi="ar-SA"/>
        </w:rPr>
        <w:t>部</w:t>
      </w:r>
      <w:bookmarkStart w:id="0" w:name="_GoBack"/>
      <w:bookmarkEnd w:id="0"/>
      <w:r>
        <w:rPr>
          <w:rFonts w:hint="eastAsia" w:eastAsia="方正仿宋简体" w:cs="Times New Roman"/>
          <w:snapToGrid/>
          <w:color w:val="auto"/>
          <w:kern w:val="2"/>
          <w:sz w:val="32"/>
          <w:szCs w:val="32"/>
          <w:lang w:val="en-US" w:eastAsia="zh-CN" w:bidi="ar-SA"/>
        </w:rPr>
        <w:t>门</w:t>
      </w:r>
      <w:r>
        <w:rPr>
          <w:rFonts w:hint="eastAsia" w:ascii="Times New Roman" w:hAnsi="Times New Roman" w:eastAsia="方正仿宋简体" w:cs="Times New Roman"/>
          <w:snapToGrid/>
          <w:color w:val="auto"/>
          <w:kern w:val="2"/>
          <w:sz w:val="32"/>
          <w:szCs w:val="32"/>
          <w:lang w:val="en-US" w:eastAsia="zh-CN" w:bidi="ar-SA"/>
        </w:rPr>
        <w:t>组织实施、审核监管责任和县财政</w:t>
      </w:r>
      <w:r>
        <w:rPr>
          <w:rFonts w:hint="eastAsia" w:eastAsia="方正仿宋简体" w:cs="Times New Roman"/>
          <w:snapToGrid/>
          <w:color w:val="auto"/>
          <w:kern w:val="2"/>
          <w:sz w:val="32"/>
          <w:szCs w:val="32"/>
          <w:lang w:val="en-US" w:eastAsia="zh-CN" w:bidi="ar-SA"/>
        </w:rPr>
        <w:t>局</w:t>
      </w:r>
      <w:r>
        <w:rPr>
          <w:rFonts w:hint="eastAsia" w:ascii="Times New Roman" w:hAnsi="Times New Roman" w:eastAsia="方正仿宋简体" w:cs="Times New Roman"/>
          <w:snapToGrid/>
          <w:color w:val="auto"/>
          <w:kern w:val="2"/>
          <w:sz w:val="32"/>
          <w:szCs w:val="32"/>
          <w:lang w:val="en-US" w:eastAsia="zh-CN" w:bidi="ar-SA"/>
        </w:rPr>
        <w:t>资金兑付、资金监管责任。要加强绩效管理，形成管理闭环，切实提升政策实施管理工作能力水平。</w:t>
      </w:r>
    </w:p>
    <w:p w14:paraId="6BB67EE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righ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（二）优化服务，提升效能。</w:t>
      </w:r>
      <w:r>
        <w:rPr>
          <w:rFonts w:hint="eastAsia" w:ascii="Times New Roman" w:hAnsi="Times New Roman" w:eastAsia="方正仿宋简体" w:cs="Times New Roman"/>
          <w:snapToGrid/>
          <w:color w:val="auto"/>
          <w:kern w:val="2"/>
          <w:sz w:val="32"/>
          <w:szCs w:val="32"/>
          <w:lang w:val="en-US" w:eastAsia="zh-CN" w:bidi="ar-SA"/>
        </w:rPr>
        <w:t>要依托办理服务系统，动态</w:t>
      </w:r>
      <w:r>
        <w:rPr>
          <w:rFonts w:hint="eastAsia" w:eastAsia="方正仿宋简体" w:cs="Times New Roman"/>
          <w:snapToGrid/>
          <w:color w:val="auto"/>
          <w:kern w:val="2"/>
          <w:sz w:val="32"/>
          <w:szCs w:val="32"/>
          <w:lang w:val="en-US" w:eastAsia="zh-CN" w:bidi="ar-SA"/>
        </w:rPr>
        <w:t>监测各乡镇农业农村部门</w:t>
      </w:r>
      <w:r>
        <w:rPr>
          <w:rFonts w:hint="eastAsia" w:ascii="Times New Roman" w:hAnsi="Times New Roman" w:eastAsia="方正仿宋简体" w:cs="Times New Roman"/>
          <w:snapToGrid/>
          <w:color w:val="auto"/>
          <w:kern w:val="2"/>
          <w:sz w:val="32"/>
          <w:szCs w:val="32"/>
          <w:lang w:val="en-US" w:eastAsia="zh-CN" w:bidi="ar-SA"/>
        </w:rPr>
        <w:t>办理补贴申请具体时限，及时预警和定期通报超时办理行为，切实加快补贴申请受理、资格审核、机具核验、资金兑付等工作。</w:t>
      </w:r>
    </w:p>
    <w:p w14:paraId="76DC6C2D">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三</w:t>
      </w:r>
      <w:r>
        <w:rPr>
          <w:rFonts w:hint="eastAsia" w:ascii="方正楷体简体" w:hAnsi="方正楷体简体" w:eastAsia="方正楷体简体" w:cs="方正楷体简体"/>
          <w:snapToGrid w:val="0"/>
          <w:color w:val="000000"/>
          <w:spacing w:val="9"/>
          <w:kern w:val="0"/>
          <w:sz w:val="32"/>
          <w:szCs w:val="32"/>
          <w:lang w:val="en-US" w:eastAsia="en-US" w:bidi="ar-SA"/>
        </w:rPr>
        <w:t>）公开信息，接受监督。</w:t>
      </w:r>
      <w:r>
        <w:rPr>
          <w:rFonts w:hint="eastAsia" w:ascii="Times New Roman" w:hAnsi="Times New Roman" w:eastAsia="方正仿宋简体" w:cs="Times New Roman"/>
          <w:snapToGrid/>
          <w:color w:val="auto"/>
          <w:kern w:val="2"/>
          <w:sz w:val="32"/>
          <w:szCs w:val="32"/>
          <w:lang w:val="en-US" w:eastAsia="zh-CN" w:bidi="ar-SA"/>
        </w:rPr>
        <w:t>各</w:t>
      </w:r>
      <w:r>
        <w:rPr>
          <w:rFonts w:hint="eastAsia" w:eastAsia="方正仿宋简体" w:cs="Times New Roman"/>
          <w:snapToGrid/>
          <w:color w:val="auto"/>
          <w:kern w:val="2"/>
          <w:sz w:val="32"/>
          <w:szCs w:val="32"/>
          <w:lang w:val="en-US" w:eastAsia="zh-CN" w:bidi="ar-SA"/>
        </w:rPr>
        <w:t>乡（镇）</w:t>
      </w:r>
      <w:r>
        <w:rPr>
          <w:rFonts w:hint="eastAsia" w:ascii="Times New Roman" w:hAnsi="Times New Roman" w:eastAsia="方正仿宋简体" w:cs="Times New Roman"/>
          <w:snapToGrid/>
          <w:color w:val="auto"/>
          <w:kern w:val="2"/>
          <w:sz w:val="32"/>
          <w:szCs w:val="32"/>
          <w:lang w:val="en-US" w:eastAsia="zh-CN" w:bidi="ar-SA"/>
        </w:rPr>
        <w:t>农机购置补贴经办</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知情权、监督权。要健全完善农机购置与应用补贴信息公开专栏，按年度公告近三年</w:t>
      </w:r>
      <w:r>
        <w:rPr>
          <w:rFonts w:hint="eastAsia" w:eastAsia="方正仿宋简体" w:cs="Times New Roman"/>
          <w:snapToGrid/>
          <w:color w:val="auto"/>
          <w:kern w:val="2"/>
          <w:sz w:val="32"/>
          <w:szCs w:val="32"/>
          <w:lang w:val="en-US" w:eastAsia="zh-CN" w:bidi="ar-SA"/>
        </w:rPr>
        <w:t>区域</w:t>
      </w:r>
      <w:r>
        <w:rPr>
          <w:rFonts w:hint="eastAsia" w:ascii="Times New Roman" w:hAnsi="Times New Roman" w:eastAsia="方正仿宋简体" w:cs="Times New Roman"/>
          <w:snapToGrid/>
          <w:color w:val="auto"/>
          <w:kern w:val="2"/>
          <w:sz w:val="32"/>
          <w:szCs w:val="32"/>
          <w:lang w:val="en-US" w:eastAsia="zh-CN" w:bidi="ar-SA"/>
        </w:rPr>
        <w:t>内补贴受益信息，公开违规查处结果等信息，主动接受社会监督。</w:t>
      </w:r>
    </w:p>
    <w:p w14:paraId="437D8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right="0" w:firstLine="676"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方正楷体简体" w:hAnsi="方正楷体简体" w:eastAsia="方正楷体简体" w:cs="方正楷体简体"/>
          <w:snapToGrid w:val="0"/>
          <w:color w:val="000000"/>
          <w:spacing w:val="9"/>
          <w:kern w:val="0"/>
          <w:sz w:val="32"/>
          <w:szCs w:val="32"/>
          <w:lang w:val="en-US" w:eastAsia="en-US" w:bidi="ar-SA"/>
        </w:rPr>
        <w:t>（</w:t>
      </w:r>
      <w:r>
        <w:rPr>
          <w:rFonts w:hint="eastAsia" w:ascii="方正楷体简体" w:hAnsi="方正楷体简体" w:eastAsia="方正楷体简体" w:cs="方正楷体简体"/>
          <w:snapToGrid w:val="0"/>
          <w:color w:val="000000"/>
          <w:spacing w:val="9"/>
          <w:kern w:val="0"/>
          <w:sz w:val="32"/>
          <w:szCs w:val="32"/>
          <w:lang w:val="en-US" w:eastAsia="zh-CN" w:bidi="ar-SA"/>
        </w:rPr>
        <w:t>四</w:t>
      </w:r>
      <w:r>
        <w:rPr>
          <w:rFonts w:hint="eastAsia" w:ascii="方正楷体简体" w:hAnsi="方正楷体简体" w:eastAsia="方正楷体简体" w:cs="方正楷体简体"/>
          <w:snapToGrid w:val="0"/>
          <w:color w:val="000000"/>
          <w:spacing w:val="9"/>
          <w:kern w:val="0"/>
          <w:sz w:val="32"/>
          <w:szCs w:val="32"/>
          <w:lang w:val="en-US" w:eastAsia="en-US" w:bidi="ar-SA"/>
        </w:rPr>
        <w:t>）加强监督，严惩违规。</w:t>
      </w:r>
      <w:r>
        <w:rPr>
          <w:rFonts w:hint="eastAsia" w:ascii="Times New Roman" w:hAnsi="Times New Roman" w:eastAsia="方正仿宋简体" w:cs="Times New Roman"/>
          <w:snapToGrid/>
          <w:color w:val="auto"/>
          <w:kern w:val="2"/>
          <w:sz w:val="32"/>
          <w:szCs w:val="32"/>
          <w:lang w:val="en-US" w:eastAsia="zh-CN" w:bidi="ar-SA"/>
        </w:rPr>
        <w:t>各</w:t>
      </w:r>
      <w:r>
        <w:rPr>
          <w:rFonts w:hint="eastAsia" w:eastAsia="方正仿宋简体" w:cs="Times New Roman"/>
          <w:snapToGrid/>
          <w:color w:val="auto"/>
          <w:kern w:val="2"/>
          <w:sz w:val="32"/>
          <w:szCs w:val="32"/>
          <w:lang w:val="en-US" w:eastAsia="zh-CN" w:bidi="ar-SA"/>
        </w:rPr>
        <w:t>乡（镇）</w:t>
      </w:r>
      <w:r>
        <w:rPr>
          <w:rFonts w:hint="eastAsia" w:ascii="Times New Roman" w:hAnsi="Times New Roman" w:eastAsia="方正仿宋简体" w:cs="Times New Roman"/>
          <w:snapToGrid/>
          <w:color w:val="auto"/>
          <w:kern w:val="2"/>
          <w:sz w:val="32"/>
          <w:szCs w:val="32"/>
          <w:lang w:val="en-US" w:eastAsia="zh-CN" w:bidi="ar-SA"/>
        </w:rPr>
        <w:t>农机购置补贴经办</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要认真执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严格落实属地管理责任，加强风险防控和异常情形主动报告，更加严格实施信用管理和农机产销企业承诺制。要充分发挥专业机构的技术优势和大数据的信息优势，有效开展违规行为全流程分析排查，强化</w:t>
      </w:r>
      <w:r>
        <w:rPr>
          <w:rFonts w:hint="eastAsia" w:eastAsia="方正仿宋简体" w:cs="Times New Roman"/>
          <w:snapToGrid/>
          <w:color w:val="auto"/>
          <w:kern w:val="2"/>
          <w:sz w:val="32"/>
          <w:szCs w:val="32"/>
          <w:lang w:val="en-US" w:eastAsia="zh-CN" w:bidi="ar-SA"/>
        </w:rPr>
        <w:t>乡（镇）人民政府</w:t>
      </w:r>
      <w:r>
        <w:rPr>
          <w:rFonts w:hint="eastAsia" w:ascii="Times New Roman" w:hAnsi="Times New Roman" w:eastAsia="方正仿宋简体" w:cs="Times New Roman"/>
          <w:snapToGrid/>
          <w:color w:val="auto"/>
          <w:kern w:val="2"/>
          <w:sz w:val="32"/>
          <w:szCs w:val="32"/>
          <w:lang w:val="en-US" w:eastAsia="zh-CN" w:bidi="ar-SA"/>
        </w:rPr>
        <w:t>牵头，其他部门支持的联合查处和联动处理，对违法违规行为保持“零容忍”高压态势，从严整治违法违规行为，涉嫌犯罪的，移交司法机关予以查处，有力维护政策实施良好秩序。</w:t>
      </w:r>
    </w:p>
    <w:p w14:paraId="72BCFB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0" w:firstLine="640" w:firstLineChars="200"/>
        <w:jc w:val="both"/>
        <w:textAlignment w:val="baseline"/>
        <w:rPr>
          <w:rFonts w:hint="eastAsia" w:ascii="Times New Roman" w:hAnsi="Times New Roman" w:eastAsia="方正仿宋简体" w:cs="Times New Roman"/>
          <w:snapToGrid/>
          <w:color w:val="auto"/>
          <w:kern w:val="2"/>
          <w:sz w:val="32"/>
          <w:szCs w:val="32"/>
          <w:lang w:val="en-US" w:eastAsia="zh-CN" w:bidi="ar-SA"/>
        </w:rPr>
      </w:pPr>
      <w:r>
        <w:rPr>
          <w:rFonts w:hint="eastAsia" w:ascii="Times New Roman" w:hAnsi="Times New Roman" w:eastAsia="方正仿宋简体" w:cs="Times New Roman"/>
          <w:snapToGrid/>
          <w:color w:val="auto"/>
          <w:kern w:val="2"/>
          <w:sz w:val="32"/>
          <w:szCs w:val="32"/>
          <w:lang w:val="en-US" w:eastAsia="zh-CN" w:bidi="ar-SA"/>
        </w:rPr>
        <w:t>各</w:t>
      </w:r>
      <w:r>
        <w:rPr>
          <w:rFonts w:hint="eastAsia" w:eastAsia="方正仿宋简体" w:cs="Times New Roman"/>
          <w:snapToGrid/>
          <w:color w:val="auto"/>
          <w:kern w:val="2"/>
          <w:sz w:val="32"/>
          <w:szCs w:val="32"/>
          <w:lang w:val="en-US" w:eastAsia="zh-CN" w:bidi="ar-SA"/>
        </w:rPr>
        <w:t>乡（镇）</w:t>
      </w:r>
      <w:r>
        <w:rPr>
          <w:rFonts w:hint="eastAsia" w:ascii="Times New Roman" w:hAnsi="Times New Roman" w:eastAsia="方正仿宋简体" w:cs="Times New Roman"/>
          <w:snapToGrid/>
          <w:color w:val="auto"/>
          <w:kern w:val="2"/>
          <w:sz w:val="32"/>
          <w:szCs w:val="32"/>
          <w:lang w:val="en-US" w:eastAsia="zh-CN" w:bidi="ar-SA"/>
        </w:rPr>
        <w:t>农机购置补贴经办</w:t>
      </w:r>
      <w:r>
        <w:rPr>
          <w:rFonts w:hint="eastAsia" w:eastAsia="方正仿宋简体" w:cs="Times New Roman"/>
          <w:snapToGrid/>
          <w:color w:val="auto"/>
          <w:kern w:val="2"/>
          <w:sz w:val="32"/>
          <w:szCs w:val="32"/>
          <w:lang w:val="en-US" w:eastAsia="zh-CN" w:bidi="ar-SA"/>
        </w:rPr>
        <w:t>部门</w:t>
      </w:r>
      <w:r>
        <w:rPr>
          <w:rFonts w:hint="eastAsia" w:ascii="Times New Roman" w:hAnsi="Times New Roman" w:eastAsia="方正仿宋简体" w:cs="Times New Roman"/>
          <w:snapToGrid/>
          <w:color w:val="auto"/>
          <w:kern w:val="2"/>
          <w:sz w:val="32"/>
          <w:szCs w:val="32"/>
          <w:lang w:val="en-US" w:eastAsia="zh-CN" w:bidi="ar-SA"/>
        </w:rPr>
        <w:t>每年</w:t>
      </w:r>
      <w:r>
        <w:rPr>
          <w:rFonts w:hint="eastAsia" w:eastAsia="方正仿宋简体" w:cs="Times New Roman"/>
          <w:snapToGrid/>
          <w:color w:val="auto"/>
          <w:kern w:val="2"/>
          <w:sz w:val="32"/>
          <w:szCs w:val="32"/>
          <w:lang w:val="en-US" w:eastAsia="zh-CN" w:bidi="ar-SA"/>
        </w:rPr>
        <w:t>11月25</w:t>
      </w:r>
      <w:r>
        <w:rPr>
          <w:rFonts w:hint="eastAsia" w:ascii="Times New Roman" w:hAnsi="Times New Roman" w:eastAsia="方正仿宋简体" w:cs="Times New Roman"/>
          <w:snapToGrid/>
          <w:color w:val="auto"/>
          <w:kern w:val="2"/>
          <w:sz w:val="32"/>
          <w:szCs w:val="32"/>
          <w:lang w:val="en-US" w:eastAsia="zh-CN" w:bidi="ar-SA"/>
        </w:rPr>
        <w:t>日前将本年度农机购置与应用补贴政策实施总结报告报送</w:t>
      </w:r>
      <w:r>
        <w:rPr>
          <w:rFonts w:hint="eastAsia" w:eastAsia="方正仿宋简体" w:cs="Times New Roman"/>
          <w:snapToGrid/>
          <w:color w:val="auto"/>
          <w:kern w:val="2"/>
          <w:sz w:val="32"/>
          <w:szCs w:val="32"/>
          <w:lang w:val="en-US" w:eastAsia="zh-CN" w:bidi="ar-SA"/>
        </w:rPr>
        <w:t>县</w:t>
      </w:r>
      <w:r>
        <w:rPr>
          <w:rFonts w:hint="eastAsia" w:ascii="Times New Roman" w:hAnsi="Times New Roman" w:eastAsia="方正仿宋简体" w:cs="Times New Roman"/>
          <w:snapToGrid/>
          <w:color w:val="auto"/>
          <w:kern w:val="2"/>
          <w:sz w:val="32"/>
          <w:szCs w:val="32"/>
          <w:lang w:val="en-US" w:eastAsia="zh-CN" w:bidi="ar-SA"/>
        </w:rPr>
        <w:t>农业农村局、</w:t>
      </w:r>
      <w:r>
        <w:rPr>
          <w:rFonts w:hint="eastAsia" w:eastAsia="方正仿宋简体" w:cs="Times New Roman"/>
          <w:snapToGrid/>
          <w:color w:val="auto"/>
          <w:kern w:val="2"/>
          <w:sz w:val="32"/>
          <w:szCs w:val="32"/>
          <w:lang w:val="en-US" w:eastAsia="zh-CN" w:bidi="ar-SA"/>
        </w:rPr>
        <w:t>县</w:t>
      </w:r>
      <w:r>
        <w:rPr>
          <w:rFonts w:hint="eastAsia" w:ascii="Times New Roman" w:hAnsi="Times New Roman" w:eastAsia="方正仿宋简体" w:cs="Times New Roman"/>
          <w:snapToGrid/>
          <w:color w:val="auto"/>
          <w:kern w:val="2"/>
          <w:sz w:val="32"/>
          <w:szCs w:val="32"/>
          <w:lang w:val="en-US" w:eastAsia="zh-CN" w:bidi="ar-SA"/>
        </w:rPr>
        <w:t>财政局。</w:t>
      </w:r>
    </w:p>
    <w:p w14:paraId="780403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1598" w:leftChars="304" w:hanging="960" w:hangingChars="300"/>
        <w:jc w:val="both"/>
        <w:textAlignment w:val="baseline"/>
        <w:rPr>
          <w:rFonts w:hint="default" w:ascii="Times New Roman" w:hAnsi="Times New Roman" w:eastAsia="方正仿宋简体" w:cs="Times New Roman"/>
          <w:snapToGrid/>
          <w:color w:val="auto"/>
          <w:kern w:val="2"/>
          <w:sz w:val="32"/>
          <w:szCs w:val="32"/>
          <w:lang w:val="en-US" w:eastAsia="zh-CN" w:bidi="ar-SA"/>
        </w:rPr>
      </w:pPr>
    </w:p>
    <w:p w14:paraId="45A2D8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1658" w:leftChars="304" w:hanging="1020" w:hangingChars="300"/>
        <w:jc w:val="both"/>
        <w:textAlignment w:val="baseline"/>
        <w:rPr>
          <w:rFonts w:hint="default" w:ascii="Times New Roman" w:hAnsi="Times New Roman" w:eastAsia="仿宋" w:cs="Times New Roman"/>
          <w:snapToGrid w:val="0"/>
          <w:color w:val="000000"/>
          <w:spacing w:val="10"/>
          <w:kern w:val="0"/>
          <w:sz w:val="32"/>
          <w:szCs w:val="32"/>
          <w:lang w:val="en-US" w:eastAsia="en-US" w:bidi="ar-SA"/>
        </w:rPr>
      </w:pPr>
      <w:r>
        <w:rPr>
          <w:rFonts w:hint="default" w:ascii="Times New Roman" w:hAnsi="Times New Roman" w:eastAsia="仿宋" w:cs="Times New Roman"/>
          <w:snapToGrid w:val="0"/>
          <w:color w:val="000000"/>
          <w:spacing w:val="10"/>
          <w:kern w:val="0"/>
          <w:sz w:val="32"/>
          <w:szCs w:val="32"/>
          <w:lang w:val="en-US" w:eastAsia="en-US" w:bidi="ar-SA"/>
        </w:rPr>
        <w:t>附件：1</w:t>
      </w:r>
      <w:r>
        <w:rPr>
          <w:rFonts w:hint="eastAsia" w:ascii="Times New Roman" w:hAnsi="Times New Roman" w:eastAsia="仿宋" w:cs="Times New Roman"/>
          <w:snapToGrid w:val="0"/>
          <w:color w:val="000000"/>
          <w:spacing w:val="10"/>
          <w:kern w:val="0"/>
          <w:sz w:val="32"/>
          <w:szCs w:val="32"/>
          <w:lang w:val="en-US" w:eastAsia="zh-CN" w:bidi="ar-SA"/>
        </w:rPr>
        <w:t>.</w:t>
      </w:r>
      <w:r>
        <w:rPr>
          <w:rFonts w:hint="eastAsia" w:eastAsia="仿宋" w:cs="Times New Roman"/>
          <w:snapToGrid w:val="0"/>
          <w:color w:val="000000"/>
          <w:spacing w:val="10"/>
          <w:kern w:val="0"/>
          <w:sz w:val="32"/>
          <w:szCs w:val="32"/>
          <w:lang w:val="en-US" w:eastAsia="zh-CN" w:bidi="ar-SA"/>
        </w:rPr>
        <w:t>叙永县</w:t>
      </w:r>
      <w:r>
        <w:rPr>
          <w:rFonts w:hint="default" w:ascii="Times New Roman" w:hAnsi="Times New Roman" w:eastAsia="仿宋" w:cs="Times New Roman"/>
          <w:snapToGrid w:val="0"/>
          <w:color w:val="000000"/>
          <w:spacing w:val="10"/>
          <w:kern w:val="0"/>
          <w:sz w:val="32"/>
          <w:szCs w:val="32"/>
          <w:lang w:val="en-US" w:eastAsia="en-US" w:bidi="ar-SA"/>
        </w:rPr>
        <w:t>2024—2026年农机购置与应用补贴机具种类范围</w:t>
      </w:r>
    </w:p>
    <w:p w14:paraId="027803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val="0"/>
        <w:snapToGrid w:val="0"/>
        <w:spacing w:line="578" w:lineRule="exact"/>
        <w:ind w:left="1680" w:leftChars="800" w:firstLine="0" w:firstLineChars="0"/>
        <w:jc w:val="both"/>
        <w:textAlignment w:val="baseline"/>
        <w:rPr>
          <w:rFonts w:hint="default" w:ascii="Times New Roman" w:hAnsi="Times New Roman" w:eastAsia="仿宋" w:cs="Times New Roman"/>
          <w:snapToGrid w:val="0"/>
          <w:color w:val="000000"/>
          <w:spacing w:val="10"/>
          <w:kern w:val="0"/>
          <w:sz w:val="32"/>
          <w:szCs w:val="32"/>
          <w:lang w:val="en-US" w:eastAsia="en-US" w:bidi="ar-SA"/>
        </w:rPr>
      </w:pPr>
      <w:r>
        <w:rPr>
          <w:rFonts w:hint="eastAsia" w:ascii="Times New Roman" w:hAnsi="Times New Roman" w:eastAsia="仿宋" w:cs="Times New Roman"/>
          <w:snapToGrid w:val="0"/>
          <w:color w:val="000000"/>
          <w:spacing w:val="10"/>
          <w:kern w:val="0"/>
          <w:sz w:val="32"/>
          <w:szCs w:val="32"/>
          <w:lang w:val="en-US" w:eastAsia="zh-CN" w:bidi="ar-SA"/>
        </w:rPr>
        <w:t>2.</w:t>
      </w:r>
      <w:r>
        <w:rPr>
          <w:rFonts w:hint="default" w:ascii="Times New Roman" w:hAnsi="Times New Roman" w:eastAsia="仿宋" w:cs="Times New Roman"/>
          <w:snapToGrid w:val="0"/>
          <w:color w:val="000000"/>
          <w:spacing w:val="10"/>
          <w:kern w:val="0"/>
          <w:sz w:val="32"/>
          <w:szCs w:val="32"/>
          <w:lang w:val="en-US" w:eastAsia="en-US" w:bidi="ar-SA"/>
        </w:rPr>
        <w:t>年度</w:t>
      </w:r>
      <w:r>
        <w:rPr>
          <w:rFonts w:hint="eastAsia" w:eastAsia="仿宋" w:cs="Times New Roman"/>
          <w:snapToGrid w:val="0"/>
          <w:color w:val="000000"/>
          <w:spacing w:val="10"/>
          <w:kern w:val="0"/>
          <w:sz w:val="32"/>
          <w:szCs w:val="32"/>
          <w:lang w:val="en-US" w:eastAsia="zh-CN" w:bidi="ar-SA"/>
        </w:rPr>
        <w:t>乡（镇）</w:t>
      </w:r>
      <w:r>
        <w:rPr>
          <w:rFonts w:hint="default" w:ascii="Times New Roman" w:hAnsi="Times New Roman" w:eastAsia="仿宋" w:cs="Times New Roman"/>
          <w:snapToGrid w:val="0"/>
          <w:color w:val="000000"/>
          <w:spacing w:val="10"/>
          <w:kern w:val="0"/>
          <w:sz w:val="32"/>
          <w:szCs w:val="32"/>
          <w:lang w:val="en-US" w:eastAsia="en-US" w:bidi="ar-SA"/>
        </w:rPr>
        <w:t>享受农机购置</w:t>
      </w:r>
      <w:r>
        <w:rPr>
          <w:rFonts w:hint="eastAsia" w:ascii="Times New Roman" w:hAnsi="Times New Roman" w:eastAsia="仿宋" w:cs="Times New Roman"/>
          <w:snapToGrid w:val="0"/>
          <w:color w:val="000000"/>
          <w:spacing w:val="10"/>
          <w:kern w:val="0"/>
          <w:sz w:val="32"/>
          <w:szCs w:val="32"/>
          <w:lang w:val="en-US" w:eastAsia="zh-CN" w:bidi="ar-SA"/>
        </w:rPr>
        <w:t>与应用</w:t>
      </w:r>
      <w:r>
        <w:rPr>
          <w:rFonts w:hint="default" w:ascii="Times New Roman" w:hAnsi="Times New Roman" w:eastAsia="仿宋" w:cs="Times New Roman"/>
          <w:snapToGrid w:val="0"/>
          <w:color w:val="000000"/>
          <w:spacing w:val="10"/>
          <w:kern w:val="0"/>
          <w:sz w:val="32"/>
          <w:szCs w:val="32"/>
          <w:lang w:val="en-US" w:eastAsia="en-US" w:bidi="ar-SA"/>
        </w:rPr>
        <w:t>补贴的购机者信息表</w:t>
      </w:r>
    </w:p>
    <w:p w14:paraId="77D1D2AF">
      <w:pPr>
        <w:pStyle w:val="4"/>
        <w:ind w:left="0" w:leftChars="0" w:firstLine="0" w:firstLineChars="0"/>
        <w:rPr>
          <w:rFonts w:hint="eastAsia" w:ascii="方正黑体简体" w:hAnsi="方正黑体简体" w:eastAsia="方正黑体简体" w:cs="方正黑体简体"/>
          <w:sz w:val="32"/>
          <w:szCs w:val="32"/>
          <w:lang w:val="en-US" w:eastAsia="zh-CN"/>
        </w:rPr>
      </w:pPr>
      <w:r>
        <w:rPr>
          <w:rFonts w:hint="eastAsia" w:ascii="Times New Roman" w:hAnsi="Times New Roman" w:eastAsia="方正仿宋简体" w:cs="Times New Roman"/>
          <w:sz w:val="32"/>
          <w:szCs w:val="32"/>
          <w:lang w:eastAsia="zh-CN"/>
        </w:rPr>
        <w:br w:type="page"/>
      </w: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1</w:t>
      </w:r>
    </w:p>
    <w:p w14:paraId="057AD6A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jc w:val="center"/>
        <w:textAlignment w:val="baseline"/>
        <w:rPr>
          <w:rFonts w:hint="eastAsia" w:ascii="方正小标宋简体" w:hAnsi="方正小标宋简体" w:eastAsia="方正小标宋简体" w:cs="方正小标宋简体"/>
          <w:snapToGrid w:val="0"/>
          <w:color w:val="000000"/>
          <w:spacing w:val="5"/>
          <w:kern w:val="0"/>
          <w:sz w:val="44"/>
          <w:szCs w:val="44"/>
          <w:lang w:eastAsia="zh-CN"/>
        </w:rPr>
      </w:pPr>
    </w:p>
    <w:p w14:paraId="5E2123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jc w:val="center"/>
        <w:textAlignment w:val="baseline"/>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spacing w:val="5"/>
          <w:kern w:val="0"/>
          <w:sz w:val="44"/>
          <w:szCs w:val="44"/>
          <w:lang w:val="en-US" w:eastAsia="zh-CN"/>
        </w:rPr>
        <w:t>叙永县</w:t>
      </w:r>
      <w:r>
        <w:rPr>
          <w:rFonts w:hint="eastAsia" w:ascii="方正小标宋简体" w:hAnsi="方正小标宋简体" w:eastAsia="方正小标宋简体" w:cs="方正小标宋简体"/>
          <w:snapToGrid w:val="0"/>
          <w:color w:val="000000"/>
          <w:spacing w:val="5"/>
          <w:kern w:val="0"/>
          <w:sz w:val="44"/>
          <w:szCs w:val="44"/>
          <w:lang w:eastAsia="en-US"/>
        </w:rPr>
        <w:t>2024—2026年农机购置与应用补贴</w:t>
      </w:r>
    </w:p>
    <w:p w14:paraId="4B3E39E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jc w:val="center"/>
        <w:textAlignment w:val="baseline"/>
        <w:outlineLvl w:val="0"/>
        <w:rPr>
          <w:rFonts w:hint="eastAsia" w:ascii="方正小标宋简体" w:hAnsi="方正小标宋简体" w:eastAsia="方正小标宋简体" w:cs="方正小标宋简体"/>
          <w:snapToGrid w:val="0"/>
          <w:color w:val="000000"/>
          <w:kern w:val="0"/>
          <w:sz w:val="44"/>
          <w:szCs w:val="44"/>
          <w:lang w:eastAsia="en-US"/>
        </w:rPr>
      </w:pPr>
      <w:r>
        <w:rPr>
          <w:rFonts w:hint="eastAsia" w:ascii="方正小标宋简体" w:hAnsi="方正小标宋简体" w:eastAsia="方正小标宋简体" w:cs="方正小标宋简体"/>
          <w:snapToGrid w:val="0"/>
          <w:color w:val="000000"/>
          <w:spacing w:val="8"/>
          <w:kern w:val="0"/>
          <w:sz w:val="44"/>
          <w:szCs w:val="44"/>
          <w:lang w:eastAsia="en-US"/>
        </w:rPr>
        <w:t>机具种类范围</w:t>
      </w:r>
    </w:p>
    <w:p w14:paraId="722F9E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jc w:val="center"/>
        <w:textAlignment w:val="baseline"/>
        <w:outlineLvl w:val="0"/>
        <w:rPr>
          <w:rFonts w:hint="default" w:ascii="Times New Roman" w:hAnsi="Times New Roman" w:eastAsia="方正仿宋简体" w:cs="Times New Roman"/>
          <w:snapToGrid w:val="0"/>
          <w:color w:val="000000"/>
          <w:kern w:val="0"/>
          <w:sz w:val="32"/>
          <w:szCs w:val="32"/>
          <w:lang w:eastAsia="en-US"/>
        </w:rPr>
      </w:pPr>
      <w:r>
        <w:rPr>
          <w:rFonts w:hint="default" w:ascii="Times New Roman" w:hAnsi="Times New Roman" w:eastAsia="方正仿宋简体" w:cs="Times New Roman"/>
          <w:snapToGrid w:val="0"/>
          <w:color w:val="000000"/>
          <w:spacing w:val="-1"/>
          <w:kern w:val="0"/>
          <w:sz w:val="32"/>
          <w:szCs w:val="32"/>
          <w:lang w:eastAsia="en-US"/>
        </w:rPr>
        <w:t>（2</w:t>
      </w:r>
      <w:r>
        <w:rPr>
          <w:rFonts w:hint="default" w:ascii="Times New Roman" w:hAnsi="Times New Roman" w:eastAsia="方正仿宋简体" w:cs="Times New Roman"/>
          <w:snapToGrid w:val="0"/>
          <w:color w:val="000000"/>
          <w:spacing w:val="-1"/>
          <w:kern w:val="0"/>
          <w:sz w:val="32"/>
          <w:szCs w:val="32"/>
          <w:lang w:val="en-US" w:eastAsia="zh-CN"/>
        </w:rPr>
        <w:t>2</w:t>
      </w:r>
      <w:r>
        <w:rPr>
          <w:rFonts w:hint="default" w:ascii="Times New Roman" w:hAnsi="Times New Roman" w:eastAsia="方正仿宋简体" w:cs="Times New Roman"/>
          <w:snapToGrid w:val="0"/>
          <w:color w:val="000000"/>
          <w:spacing w:val="-1"/>
          <w:kern w:val="0"/>
          <w:sz w:val="32"/>
          <w:szCs w:val="32"/>
          <w:lang w:eastAsia="en-US"/>
        </w:rPr>
        <w:t>大类4</w:t>
      </w:r>
      <w:r>
        <w:rPr>
          <w:rFonts w:hint="default" w:ascii="Times New Roman" w:hAnsi="Times New Roman" w:eastAsia="方正仿宋简体" w:cs="Times New Roman"/>
          <w:snapToGrid w:val="0"/>
          <w:color w:val="000000"/>
          <w:spacing w:val="-1"/>
          <w:kern w:val="0"/>
          <w:sz w:val="32"/>
          <w:szCs w:val="32"/>
          <w:lang w:val="en-US" w:eastAsia="zh-CN"/>
        </w:rPr>
        <w:t>1</w:t>
      </w:r>
      <w:r>
        <w:rPr>
          <w:rFonts w:hint="default" w:ascii="Times New Roman" w:hAnsi="Times New Roman" w:eastAsia="方正仿宋简体" w:cs="Times New Roman"/>
          <w:snapToGrid w:val="0"/>
          <w:color w:val="000000"/>
          <w:spacing w:val="-1"/>
          <w:kern w:val="0"/>
          <w:sz w:val="32"/>
          <w:szCs w:val="32"/>
          <w:lang w:eastAsia="en-US"/>
        </w:rPr>
        <w:t>个小类</w:t>
      </w:r>
      <w:r>
        <w:rPr>
          <w:rFonts w:hint="default" w:ascii="Times New Roman" w:hAnsi="Times New Roman" w:eastAsia="方正仿宋简体" w:cs="Times New Roman"/>
          <w:snapToGrid w:val="0"/>
          <w:color w:val="000000"/>
          <w:spacing w:val="-1"/>
          <w:kern w:val="0"/>
          <w:sz w:val="32"/>
          <w:szCs w:val="32"/>
          <w:lang w:val="en-US" w:eastAsia="zh-CN"/>
        </w:rPr>
        <w:t>101</w:t>
      </w:r>
      <w:r>
        <w:rPr>
          <w:rFonts w:hint="default" w:ascii="Times New Roman" w:hAnsi="Times New Roman" w:eastAsia="方正仿宋简体" w:cs="Times New Roman"/>
          <w:snapToGrid w:val="0"/>
          <w:color w:val="000000"/>
          <w:spacing w:val="-1"/>
          <w:kern w:val="0"/>
          <w:sz w:val="32"/>
          <w:szCs w:val="32"/>
          <w:lang w:eastAsia="en-US"/>
        </w:rPr>
        <w:t>个品目）</w:t>
      </w:r>
    </w:p>
    <w:p w14:paraId="564581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jc w:val="left"/>
        <w:textAlignment w:val="baseline"/>
        <w:rPr>
          <w:rFonts w:hint="default" w:ascii="Times New Roman" w:hAnsi="Times New Roman" w:eastAsia="方正仿宋简体" w:cs="Times New Roman"/>
          <w:snapToGrid w:val="0"/>
          <w:color w:val="000000"/>
          <w:kern w:val="0"/>
          <w:sz w:val="21"/>
          <w:szCs w:val="21"/>
          <w:lang w:eastAsia="en-US"/>
        </w:rPr>
      </w:pPr>
    </w:p>
    <w:p w14:paraId="718AE9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1.耕整地机械</w:t>
      </w:r>
    </w:p>
    <w:p w14:paraId="2B1FDBD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1.1耕地机械</w:t>
      </w:r>
    </w:p>
    <w:p w14:paraId="646F71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1.1.1犁</w:t>
      </w:r>
    </w:p>
    <w:p w14:paraId="48C011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1.1.2旋耕机</w:t>
      </w:r>
    </w:p>
    <w:p w14:paraId="1CFE64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1.1.3微型耕耘机</w:t>
      </w:r>
    </w:p>
    <w:p w14:paraId="6671EF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1.1.4耕整机</w:t>
      </w:r>
    </w:p>
    <w:p w14:paraId="21C924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1.1.5深松机</w:t>
      </w:r>
    </w:p>
    <w:p w14:paraId="477DE2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1.1.6开沟机</w:t>
      </w:r>
    </w:p>
    <w:p w14:paraId="43DE6F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1.2整地机械</w:t>
      </w:r>
    </w:p>
    <w:p w14:paraId="6C9523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1.2.1耙（限圆盘耙、驱动耙）</w:t>
      </w:r>
    </w:p>
    <w:p w14:paraId="01F458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1.2.2埋茬起浆机</w:t>
      </w:r>
    </w:p>
    <w:p w14:paraId="096066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1.2.3起垄机</w:t>
      </w:r>
    </w:p>
    <w:p w14:paraId="29F3B8D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1.2.4筑埂机</w:t>
      </w:r>
    </w:p>
    <w:p w14:paraId="2AA180E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1.2.5铺膜机</w:t>
      </w:r>
    </w:p>
    <w:p w14:paraId="521C3AE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1.3耕整地联合作业机械（可含施肥功能）</w:t>
      </w:r>
    </w:p>
    <w:p w14:paraId="20B3DE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1.3.1深松整地联合作业机</w:t>
      </w:r>
    </w:p>
    <w:p w14:paraId="36D461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2.种植施肥机械</w:t>
      </w:r>
    </w:p>
    <w:p w14:paraId="7F04F6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2.1种子播前处理和育苗机械设备</w:t>
      </w:r>
    </w:p>
    <w:p w14:paraId="379A68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2.1.1育秧（苗）播种设备</w:t>
      </w:r>
    </w:p>
    <w:p w14:paraId="165B68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2.2播种机械（可含施肥功能）</w:t>
      </w:r>
    </w:p>
    <w:p w14:paraId="3326C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2.2.1条播机</w:t>
      </w:r>
    </w:p>
    <w:p w14:paraId="4160DC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2.2.2穴播机</w:t>
      </w:r>
    </w:p>
    <w:p w14:paraId="731748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2.2.3单粒（精密）播种机</w:t>
      </w:r>
    </w:p>
    <w:p w14:paraId="7BF91DC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2.2.4根（块）茎种子播种机</w:t>
      </w:r>
    </w:p>
    <w:p w14:paraId="4BFC17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2.3耕整地播种作业机械（可含施肥功能）</w:t>
      </w:r>
    </w:p>
    <w:p w14:paraId="0EB2FB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2.3.1旋耕播种机</w:t>
      </w:r>
    </w:p>
    <w:p w14:paraId="0CFA39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2.4栽植机械</w:t>
      </w:r>
    </w:p>
    <w:p w14:paraId="7548F5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2.4.1插秧机</w:t>
      </w:r>
    </w:p>
    <w:p w14:paraId="3C7A05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2.4.2抛秧机</w:t>
      </w:r>
    </w:p>
    <w:p w14:paraId="4C9539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2.4.3移栽机</w:t>
      </w:r>
    </w:p>
    <w:p w14:paraId="16C7C1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2.5施肥机械</w:t>
      </w:r>
    </w:p>
    <w:p w14:paraId="383937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2.5.1撒（抛）肥机</w:t>
      </w:r>
    </w:p>
    <w:p w14:paraId="21E23B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48" w:firstLineChars="200"/>
        <w:jc w:val="left"/>
        <w:textAlignment w:val="baseline"/>
        <w:rPr>
          <w:rFonts w:hint="default" w:ascii="Times New Roman" w:hAnsi="Times New Roman" w:eastAsia="方正仿宋简体" w:cs="Times New Roman"/>
          <w:snapToGrid w:val="0"/>
          <w:color w:val="000000"/>
          <w:spacing w:val="2"/>
          <w:kern w:val="0"/>
          <w:sz w:val="32"/>
          <w:szCs w:val="32"/>
          <w:lang w:eastAsia="en-US"/>
        </w:rPr>
      </w:pPr>
      <w:r>
        <w:rPr>
          <w:rFonts w:hint="default" w:ascii="Times New Roman" w:hAnsi="Times New Roman" w:eastAsia="方正仿宋简体" w:cs="Times New Roman"/>
          <w:snapToGrid w:val="0"/>
          <w:color w:val="000000"/>
          <w:spacing w:val="2"/>
          <w:kern w:val="0"/>
          <w:sz w:val="32"/>
          <w:szCs w:val="32"/>
          <w:lang w:eastAsia="en-US"/>
        </w:rPr>
        <w:t>2.5.2侧深施肥装置</w:t>
      </w:r>
    </w:p>
    <w:p w14:paraId="086D63F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3.田间管理机械</w:t>
      </w:r>
    </w:p>
    <w:p w14:paraId="2468BB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3.1中耕机械</w:t>
      </w:r>
    </w:p>
    <w:p w14:paraId="1DC926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3.1.1中耕机</w:t>
      </w:r>
    </w:p>
    <w:p w14:paraId="6B226D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3.1.2田园管理机</w:t>
      </w:r>
    </w:p>
    <w:p w14:paraId="51BDFE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3.2植保机械</w:t>
      </w:r>
    </w:p>
    <w:p w14:paraId="52D7197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3.2.1喷雾机</w:t>
      </w:r>
    </w:p>
    <w:p w14:paraId="7C79E6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3.2.2农用（植保）无人驾驶航空器（可含撒播等功能）</w:t>
      </w:r>
    </w:p>
    <w:p w14:paraId="21887C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3.3修剪防护管理机械</w:t>
      </w:r>
    </w:p>
    <w:p w14:paraId="310B22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3.3.1修剪机</w:t>
      </w:r>
    </w:p>
    <w:p w14:paraId="26E1958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3.3.2枝条切碎机</w:t>
      </w:r>
    </w:p>
    <w:p w14:paraId="4605E4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4.灌溉机械</w:t>
      </w:r>
    </w:p>
    <w:p w14:paraId="59602A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4.1微灌设备</w:t>
      </w:r>
    </w:p>
    <w:p w14:paraId="4070AF9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4.2.1微喷灌设备</w:t>
      </w:r>
    </w:p>
    <w:p w14:paraId="14BB1DA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4.2.2灌溉首部</w:t>
      </w:r>
    </w:p>
    <w:p w14:paraId="7E0604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5.收获机械</w:t>
      </w:r>
    </w:p>
    <w:p w14:paraId="1D859E8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5.1粮食作物收获机械</w:t>
      </w:r>
    </w:p>
    <w:p w14:paraId="439239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5.1.1割晒机</w:t>
      </w:r>
    </w:p>
    <w:p w14:paraId="583C627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5.1.2脱粒机</w:t>
      </w:r>
    </w:p>
    <w:p w14:paraId="49268A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5.1.3谷物联合收割机</w:t>
      </w:r>
    </w:p>
    <w:p w14:paraId="3F1C73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5.1</w:t>
      </w:r>
      <w:r>
        <w:rPr>
          <w:rFonts w:hint="default" w:ascii="Times New Roman" w:hAnsi="Times New Roman" w:eastAsia="方正仿宋简体" w:cs="Times New Roman"/>
          <w:snapToGrid w:val="0"/>
          <w:color w:val="auto"/>
          <w:spacing w:val="-7"/>
          <w:kern w:val="0"/>
          <w:sz w:val="32"/>
          <w:szCs w:val="32"/>
          <w:lang w:eastAsia="en-US"/>
        </w:rPr>
        <w:t>.4玉米收获机</w:t>
      </w:r>
    </w:p>
    <w:p w14:paraId="007552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auto"/>
          <w:spacing w:val="-7"/>
          <w:kern w:val="0"/>
          <w:sz w:val="32"/>
          <w:szCs w:val="32"/>
          <w:lang w:eastAsia="en-US"/>
        </w:rPr>
        <w:t>5.1.5薯类收获机</w:t>
      </w:r>
    </w:p>
    <w:p w14:paraId="787DD6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auto"/>
          <w:spacing w:val="-11"/>
          <w:kern w:val="0"/>
          <w:sz w:val="32"/>
          <w:szCs w:val="32"/>
          <w:lang w:eastAsia="en-US"/>
        </w:rPr>
      </w:pPr>
      <w:r>
        <w:rPr>
          <w:rFonts w:hint="default" w:ascii="Times New Roman" w:hAnsi="Times New Roman" w:eastAsia="方正仿宋简体" w:cs="Times New Roman"/>
          <w:snapToGrid w:val="0"/>
          <w:color w:val="auto"/>
          <w:spacing w:val="-11"/>
          <w:kern w:val="0"/>
          <w:sz w:val="32"/>
          <w:szCs w:val="32"/>
          <w:lang w:eastAsia="en-US"/>
        </w:rPr>
        <w:t>5.2油料作物收获机械</w:t>
      </w:r>
    </w:p>
    <w:p w14:paraId="476423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auto"/>
          <w:spacing w:val="-7"/>
          <w:kern w:val="0"/>
          <w:sz w:val="32"/>
          <w:szCs w:val="32"/>
          <w:lang w:eastAsia="en-US"/>
        </w:rPr>
        <w:t>5.2.1花生收获机</w:t>
      </w:r>
    </w:p>
    <w:p w14:paraId="486A84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auto"/>
          <w:spacing w:val="-7"/>
          <w:kern w:val="0"/>
          <w:sz w:val="32"/>
          <w:szCs w:val="32"/>
          <w:lang w:eastAsia="en-US"/>
        </w:rPr>
        <w:t>5.2.2油菜籽收获机</w:t>
      </w:r>
    </w:p>
    <w:p w14:paraId="5D9F229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zh-CN"/>
        </w:rPr>
      </w:pPr>
      <w:r>
        <w:rPr>
          <w:rFonts w:hint="default" w:ascii="Times New Roman" w:hAnsi="Times New Roman" w:eastAsia="方正仿宋简体" w:cs="Times New Roman"/>
          <w:snapToGrid w:val="0"/>
          <w:color w:val="auto"/>
          <w:spacing w:val="-7"/>
          <w:kern w:val="0"/>
          <w:sz w:val="32"/>
          <w:szCs w:val="32"/>
          <w:lang w:eastAsia="en-US"/>
        </w:rPr>
        <w:t>5.2.</w:t>
      </w:r>
      <w:r>
        <w:rPr>
          <w:rFonts w:hint="default" w:ascii="Times New Roman" w:hAnsi="Times New Roman" w:eastAsia="方正仿宋简体" w:cs="Times New Roman"/>
          <w:snapToGrid w:val="0"/>
          <w:color w:val="auto"/>
          <w:spacing w:val="-7"/>
          <w:kern w:val="0"/>
          <w:sz w:val="32"/>
          <w:szCs w:val="32"/>
          <w:lang w:val="en-US" w:eastAsia="zh-CN"/>
        </w:rPr>
        <w:t>3大豆收获机</w:t>
      </w:r>
    </w:p>
    <w:p w14:paraId="4B2E17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auto"/>
          <w:spacing w:val="-11"/>
          <w:kern w:val="0"/>
          <w:sz w:val="32"/>
          <w:szCs w:val="32"/>
          <w:lang w:eastAsia="en-US"/>
        </w:rPr>
        <w:t>5.3果菜茶烟草药收获机械</w:t>
      </w:r>
    </w:p>
    <w:p w14:paraId="4311D4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5.3.1叶类采收机</w:t>
      </w:r>
    </w:p>
    <w:p w14:paraId="633506B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5.3.2果类收获机</w:t>
      </w:r>
    </w:p>
    <w:p w14:paraId="5C67DE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5.3.3根（茎）类收获机</w:t>
      </w:r>
    </w:p>
    <w:p w14:paraId="64D974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5.4秸秆收集处理机械</w:t>
      </w:r>
    </w:p>
    <w:p w14:paraId="16DDAB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5.4.1秸秆粉碎还田机</w:t>
      </w:r>
    </w:p>
    <w:p w14:paraId="15A3F3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5.5收获割台</w:t>
      </w:r>
    </w:p>
    <w:p w14:paraId="15561A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5.5.1玉米收获专用割台</w:t>
      </w:r>
    </w:p>
    <w:p w14:paraId="379AFE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6.设施种植机械</w:t>
      </w:r>
    </w:p>
    <w:p w14:paraId="238F99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6.1食用菌生产设备</w:t>
      </w:r>
    </w:p>
    <w:p w14:paraId="4A69C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6.1.1菌料灭菌设备</w:t>
      </w:r>
    </w:p>
    <w:p w14:paraId="064071A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auto"/>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7.田间监测</w:t>
      </w:r>
      <w:r>
        <w:rPr>
          <w:rFonts w:hint="default" w:ascii="Times New Roman" w:hAnsi="Times New Roman" w:eastAsia="方正仿宋简体" w:cs="Times New Roman"/>
          <w:snapToGrid w:val="0"/>
          <w:color w:val="auto"/>
          <w:spacing w:val="-3"/>
          <w:kern w:val="0"/>
          <w:sz w:val="32"/>
          <w:szCs w:val="32"/>
          <w:lang w:eastAsia="en-US"/>
        </w:rPr>
        <w:t>及作业监控设备</w:t>
      </w:r>
    </w:p>
    <w:p w14:paraId="43FC6E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auto"/>
          <w:spacing w:val="-11"/>
          <w:kern w:val="0"/>
          <w:sz w:val="32"/>
          <w:szCs w:val="32"/>
          <w:lang w:eastAsia="en-US"/>
        </w:rPr>
      </w:pPr>
      <w:r>
        <w:rPr>
          <w:rFonts w:hint="default" w:ascii="Times New Roman" w:hAnsi="Times New Roman" w:eastAsia="方正仿宋简体" w:cs="Times New Roman"/>
          <w:snapToGrid w:val="0"/>
          <w:color w:val="auto"/>
          <w:spacing w:val="-11"/>
          <w:kern w:val="0"/>
          <w:sz w:val="32"/>
          <w:szCs w:val="32"/>
          <w:lang w:eastAsia="en-US"/>
        </w:rPr>
        <w:t>7.1田间作业监控设备</w:t>
      </w:r>
    </w:p>
    <w:p w14:paraId="50A0DF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leftChars="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auto"/>
          <w:spacing w:val="-7"/>
          <w:kern w:val="0"/>
          <w:sz w:val="32"/>
          <w:szCs w:val="32"/>
          <w:lang w:eastAsia="en-US"/>
        </w:rPr>
        <w:t>7.1.1辅助驾驶（系统）设备（含渔船用）</w:t>
      </w:r>
    </w:p>
    <w:p w14:paraId="34CEAE0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auto"/>
          <w:spacing w:val="-3"/>
          <w:kern w:val="0"/>
          <w:sz w:val="32"/>
          <w:szCs w:val="32"/>
          <w:lang w:val="en-US" w:eastAsia="zh-CN"/>
        </w:rPr>
      </w:pPr>
      <w:r>
        <w:rPr>
          <w:rFonts w:hint="default" w:ascii="Times New Roman" w:hAnsi="Times New Roman" w:eastAsia="方正仿宋简体" w:cs="Times New Roman"/>
          <w:snapToGrid w:val="0"/>
          <w:color w:val="auto"/>
          <w:spacing w:val="-3"/>
          <w:kern w:val="0"/>
          <w:sz w:val="32"/>
          <w:szCs w:val="32"/>
          <w:lang w:val="en-US" w:eastAsia="zh-CN"/>
        </w:rPr>
        <w:t>8.种植业废弃物处理设备</w:t>
      </w:r>
    </w:p>
    <w:p w14:paraId="17B22E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auto"/>
          <w:spacing w:val="-11"/>
          <w:kern w:val="0"/>
          <w:sz w:val="32"/>
          <w:szCs w:val="32"/>
          <w:lang w:val="en-US" w:eastAsia="zh-CN"/>
        </w:rPr>
      </w:pPr>
      <w:r>
        <w:rPr>
          <w:rFonts w:hint="default" w:ascii="Times New Roman" w:hAnsi="Times New Roman" w:eastAsia="方正仿宋简体" w:cs="Times New Roman"/>
          <w:snapToGrid w:val="0"/>
          <w:color w:val="auto"/>
          <w:spacing w:val="-11"/>
          <w:kern w:val="0"/>
          <w:sz w:val="32"/>
          <w:szCs w:val="32"/>
          <w:lang w:val="en-US" w:eastAsia="zh-CN"/>
        </w:rPr>
        <w:t>8.1农作物废弃物处理设备</w:t>
      </w:r>
    </w:p>
    <w:p w14:paraId="640139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val="en-US" w:eastAsia="zh-CN"/>
        </w:rPr>
      </w:pPr>
      <w:r>
        <w:rPr>
          <w:rFonts w:hint="default" w:ascii="Times New Roman" w:hAnsi="Times New Roman" w:eastAsia="方正仿宋简体" w:cs="Times New Roman"/>
          <w:snapToGrid w:val="0"/>
          <w:color w:val="auto"/>
          <w:spacing w:val="-7"/>
          <w:kern w:val="0"/>
          <w:sz w:val="32"/>
          <w:szCs w:val="32"/>
          <w:lang w:val="en-US" w:eastAsia="zh-CN"/>
        </w:rPr>
        <w:t>8.1.1秸秆压块（粒、棒）机</w:t>
      </w:r>
    </w:p>
    <w:p w14:paraId="0B1EAAF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auto"/>
          <w:spacing w:val="-3"/>
          <w:kern w:val="0"/>
          <w:sz w:val="32"/>
          <w:szCs w:val="32"/>
          <w:lang w:eastAsia="en-US"/>
        </w:rPr>
      </w:pPr>
      <w:r>
        <w:rPr>
          <w:rFonts w:hint="default" w:ascii="Times New Roman" w:hAnsi="Times New Roman" w:eastAsia="方正仿宋简体" w:cs="Times New Roman"/>
          <w:snapToGrid w:val="0"/>
          <w:color w:val="auto"/>
          <w:spacing w:val="-3"/>
          <w:kern w:val="0"/>
          <w:sz w:val="32"/>
          <w:szCs w:val="32"/>
          <w:lang w:val="en-US" w:eastAsia="zh-CN"/>
        </w:rPr>
        <w:t>9</w:t>
      </w:r>
      <w:r>
        <w:rPr>
          <w:rFonts w:hint="default" w:ascii="Times New Roman" w:hAnsi="Times New Roman" w:eastAsia="方正仿宋简体" w:cs="Times New Roman"/>
          <w:snapToGrid w:val="0"/>
          <w:color w:val="auto"/>
          <w:spacing w:val="-3"/>
          <w:kern w:val="0"/>
          <w:sz w:val="32"/>
          <w:szCs w:val="32"/>
          <w:lang w:eastAsia="en-US"/>
        </w:rPr>
        <w:t>.饲料（草）收获加工运输设备</w:t>
      </w:r>
    </w:p>
    <w:p w14:paraId="759DA9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9</w:t>
      </w:r>
      <w:r>
        <w:rPr>
          <w:rFonts w:hint="default" w:ascii="Times New Roman" w:hAnsi="Times New Roman" w:eastAsia="方正仿宋简体" w:cs="Times New Roman"/>
          <w:snapToGrid w:val="0"/>
          <w:color w:val="000000"/>
          <w:spacing w:val="-11"/>
          <w:kern w:val="0"/>
          <w:sz w:val="32"/>
          <w:szCs w:val="32"/>
          <w:lang w:eastAsia="en-US"/>
        </w:rPr>
        <w:t>.1饲料（草）收获机械</w:t>
      </w:r>
    </w:p>
    <w:p w14:paraId="27D149F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.1.1割草（压扁）机</w:t>
      </w:r>
    </w:p>
    <w:p w14:paraId="7C254D5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.1.2搂草机</w:t>
      </w:r>
    </w:p>
    <w:p w14:paraId="66C612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.1.3打（压）捆机</w:t>
      </w:r>
    </w:p>
    <w:p w14:paraId="38916B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.1.4草捆包膜机</w:t>
      </w:r>
    </w:p>
    <w:p w14:paraId="39B939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.1.5青（黄）饲料收获机</w:t>
      </w:r>
    </w:p>
    <w:p w14:paraId="2CEAD5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.1.6打捆包膜机</w:t>
      </w:r>
    </w:p>
    <w:p w14:paraId="199B60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9</w:t>
      </w:r>
      <w:r>
        <w:rPr>
          <w:rFonts w:hint="default" w:ascii="Times New Roman" w:hAnsi="Times New Roman" w:eastAsia="方正仿宋简体" w:cs="Times New Roman"/>
          <w:snapToGrid w:val="0"/>
          <w:color w:val="000000"/>
          <w:spacing w:val="-11"/>
          <w:kern w:val="0"/>
          <w:sz w:val="32"/>
          <w:szCs w:val="32"/>
          <w:lang w:eastAsia="en-US"/>
        </w:rPr>
        <w:t>.2饲料（草）加工机械</w:t>
      </w:r>
    </w:p>
    <w:p w14:paraId="2E747F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.2.1铡草机</w:t>
      </w:r>
    </w:p>
    <w:p w14:paraId="073D2F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.2.2青贮切碎机</w:t>
      </w:r>
    </w:p>
    <w:p w14:paraId="009496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.2.3饲料（草）粉碎机</w:t>
      </w:r>
    </w:p>
    <w:p w14:paraId="4BC148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.2.4颗粒饲料压制机</w:t>
      </w:r>
    </w:p>
    <w:p w14:paraId="05685D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.2.5饲料混合机</w:t>
      </w:r>
    </w:p>
    <w:p w14:paraId="6B9004F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.2.6全混合日粮制备机</w:t>
      </w:r>
    </w:p>
    <w:p w14:paraId="2EB165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val="en-US" w:eastAsia="zh-CN"/>
        </w:rPr>
        <w:t>10</w:t>
      </w:r>
      <w:r>
        <w:rPr>
          <w:rFonts w:hint="default" w:ascii="Times New Roman" w:hAnsi="Times New Roman" w:eastAsia="方正仿宋简体" w:cs="Times New Roman"/>
          <w:snapToGrid w:val="0"/>
          <w:color w:val="000000"/>
          <w:spacing w:val="-3"/>
          <w:kern w:val="0"/>
          <w:sz w:val="32"/>
          <w:szCs w:val="32"/>
          <w:lang w:eastAsia="en-US"/>
        </w:rPr>
        <w:t>.畜禽养殖机械</w:t>
      </w:r>
    </w:p>
    <w:p w14:paraId="4889DFC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10</w:t>
      </w:r>
      <w:r>
        <w:rPr>
          <w:rFonts w:hint="default" w:ascii="Times New Roman" w:hAnsi="Times New Roman" w:eastAsia="方正仿宋简体" w:cs="Times New Roman"/>
          <w:snapToGrid w:val="0"/>
          <w:color w:val="000000"/>
          <w:spacing w:val="-11"/>
          <w:kern w:val="0"/>
          <w:sz w:val="32"/>
          <w:szCs w:val="32"/>
          <w:lang w:eastAsia="en-US"/>
        </w:rPr>
        <w:t>.1畜禽养殖成套设备</w:t>
      </w:r>
    </w:p>
    <w:p w14:paraId="68000D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10</w:t>
      </w:r>
      <w:r>
        <w:rPr>
          <w:rFonts w:hint="default" w:ascii="Times New Roman" w:hAnsi="Times New Roman" w:eastAsia="方正仿宋简体" w:cs="Times New Roman"/>
          <w:snapToGrid w:val="0"/>
          <w:color w:val="000000"/>
          <w:spacing w:val="-7"/>
          <w:kern w:val="0"/>
          <w:sz w:val="32"/>
          <w:szCs w:val="32"/>
          <w:lang w:eastAsia="en-US"/>
        </w:rPr>
        <w:t>.1.1蜜蜂养殖设备</w:t>
      </w:r>
    </w:p>
    <w:p w14:paraId="417307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10</w:t>
      </w:r>
      <w:r>
        <w:rPr>
          <w:rFonts w:hint="default" w:ascii="Times New Roman" w:hAnsi="Times New Roman" w:eastAsia="方正仿宋简体" w:cs="Times New Roman"/>
          <w:snapToGrid w:val="0"/>
          <w:color w:val="000000"/>
          <w:spacing w:val="-11"/>
          <w:kern w:val="0"/>
          <w:sz w:val="32"/>
          <w:szCs w:val="32"/>
          <w:lang w:eastAsia="en-US"/>
        </w:rPr>
        <w:t>.2畜禽繁育设备</w:t>
      </w:r>
    </w:p>
    <w:p w14:paraId="0002E3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10</w:t>
      </w:r>
      <w:r>
        <w:rPr>
          <w:rFonts w:hint="default" w:ascii="Times New Roman" w:hAnsi="Times New Roman" w:eastAsia="方正仿宋简体" w:cs="Times New Roman"/>
          <w:snapToGrid w:val="0"/>
          <w:color w:val="000000"/>
          <w:spacing w:val="-7"/>
          <w:kern w:val="0"/>
          <w:sz w:val="32"/>
          <w:szCs w:val="32"/>
          <w:lang w:eastAsia="en-US"/>
        </w:rPr>
        <w:t>.2.1孵化机</w:t>
      </w:r>
    </w:p>
    <w:p w14:paraId="43B924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10</w:t>
      </w:r>
      <w:r>
        <w:rPr>
          <w:rFonts w:hint="default" w:ascii="Times New Roman" w:hAnsi="Times New Roman" w:eastAsia="方正仿宋简体" w:cs="Times New Roman"/>
          <w:snapToGrid w:val="0"/>
          <w:color w:val="000000"/>
          <w:spacing w:val="-11"/>
          <w:kern w:val="0"/>
          <w:sz w:val="32"/>
          <w:szCs w:val="32"/>
          <w:lang w:eastAsia="en-US"/>
        </w:rPr>
        <w:t>.3饲养设备</w:t>
      </w:r>
    </w:p>
    <w:p w14:paraId="38666D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10</w:t>
      </w:r>
      <w:r>
        <w:rPr>
          <w:rFonts w:hint="default" w:ascii="Times New Roman" w:hAnsi="Times New Roman" w:eastAsia="方正仿宋简体" w:cs="Times New Roman"/>
          <w:snapToGrid w:val="0"/>
          <w:color w:val="000000"/>
          <w:spacing w:val="-7"/>
          <w:kern w:val="0"/>
          <w:sz w:val="32"/>
          <w:szCs w:val="32"/>
          <w:lang w:eastAsia="en-US"/>
        </w:rPr>
        <w:t>.3.1喂（送）料机</w:t>
      </w:r>
    </w:p>
    <w:p w14:paraId="2DBB08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1</w:t>
      </w:r>
      <w:r>
        <w:rPr>
          <w:rFonts w:hint="default" w:ascii="Times New Roman" w:hAnsi="Times New Roman" w:eastAsia="方正仿宋简体" w:cs="Times New Roman"/>
          <w:snapToGrid w:val="0"/>
          <w:color w:val="000000"/>
          <w:spacing w:val="-3"/>
          <w:kern w:val="0"/>
          <w:sz w:val="32"/>
          <w:szCs w:val="32"/>
          <w:lang w:eastAsia="en-US"/>
        </w:rPr>
        <w:t>.畜禽产品采集储运设备</w:t>
      </w:r>
    </w:p>
    <w:p w14:paraId="604C200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1</w:t>
      </w:r>
      <w:r>
        <w:rPr>
          <w:rFonts w:hint="default" w:ascii="Times New Roman" w:hAnsi="Times New Roman" w:eastAsia="方正仿宋简体" w:cs="Times New Roman"/>
          <w:snapToGrid w:val="0"/>
          <w:color w:val="000000"/>
          <w:spacing w:val="-11"/>
          <w:kern w:val="0"/>
          <w:sz w:val="32"/>
          <w:szCs w:val="32"/>
          <w:lang w:eastAsia="en-US"/>
        </w:rPr>
        <w:t>.1畜禽产品采集设备</w:t>
      </w:r>
    </w:p>
    <w:p w14:paraId="560D48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1</w:t>
      </w:r>
      <w:r>
        <w:rPr>
          <w:rFonts w:hint="default" w:ascii="Times New Roman" w:hAnsi="Times New Roman" w:eastAsia="方正仿宋简体" w:cs="Times New Roman"/>
          <w:snapToGrid w:val="0"/>
          <w:color w:val="000000"/>
          <w:spacing w:val="-7"/>
          <w:kern w:val="0"/>
          <w:sz w:val="32"/>
          <w:szCs w:val="32"/>
          <w:lang w:eastAsia="en-US"/>
        </w:rPr>
        <w:t>.1.1挤奶机</w:t>
      </w:r>
    </w:p>
    <w:p w14:paraId="477677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1</w:t>
      </w:r>
      <w:r>
        <w:rPr>
          <w:rFonts w:hint="default" w:ascii="Times New Roman" w:hAnsi="Times New Roman" w:eastAsia="方正仿宋简体" w:cs="Times New Roman"/>
          <w:snapToGrid w:val="0"/>
          <w:color w:val="000000"/>
          <w:spacing w:val="-7"/>
          <w:kern w:val="0"/>
          <w:sz w:val="32"/>
          <w:szCs w:val="32"/>
          <w:lang w:eastAsia="en-US"/>
        </w:rPr>
        <w:t>.1.2散装乳冷藏罐</w:t>
      </w:r>
    </w:p>
    <w:p w14:paraId="015B30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2</w:t>
      </w:r>
      <w:r>
        <w:rPr>
          <w:rFonts w:hint="default" w:ascii="Times New Roman" w:hAnsi="Times New Roman" w:eastAsia="方正仿宋简体" w:cs="Times New Roman"/>
          <w:snapToGrid w:val="0"/>
          <w:color w:val="000000"/>
          <w:spacing w:val="-3"/>
          <w:kern w:val="0"/>
          <w:sz w:val="32"/>
          <w:szCs w:val="32"/>
          <w:lang w:eastAsia="en-US"/>
        </w:rPr>
        <w:t>.畜禽养殖废弃物及病死畜禽处理设备</w:t>
      </w:r>
    </w:p>
    <w:p w14:paraId="5BDBA5C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2</w:t>
      </w:r>
      <w:r>
        <w:rPr>
          <w:rFonts w:hint="default" w:ascii="Times New Roman" w:hAnsi="Times New Roman" w:eastAsia="方正仿宋简体" w:cs="Times New Roman"/>
          <w:snapToGrid w:val="0"/>
          <w:color w:val="000000"/>
          <w:spacing w:val="-11"/>
          <w:kern w:val="0"/>
          <w:sz w:val="32"/>
          <w:szCs w:val="32"/>
          <w:lang w:eastAsia="en-US"/>
        </w:rPr>
        <w:t>.1畜禽粪污资源化利用设备</w:t>
      </w:r>
    </w:p>
    <w:p w14:paraId="3872C6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2</w:t>
      </w:r>
      <w:r>
        <w:rPr>
          <w:rFonts w:hint="default" w:ascii="Times New Roman" w:hAnsi="Times New Roman" w:eastAsia="方正仿宋简体" w:cs="Times New Roman"/>
          <w:snapToGrid w:val="0"/>
          <w:color w:val="000000"/>
          <w:spacing w:val="-7"/>
          <w:kern w:val="0"/>
          <w:sz w:val="32"/>
          <w:szCs w:val="32"/>
          <w:lang w:eastAsia="en-US"/>
        </w:rPr>
        <w:t>.1.1清粪机</w:t>
      </w:r>
    </w:p>
    <w:p w14:paraId="08EA34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2</w:t>
      </w:r>
      <w:r>
        <w:rPr>
          <w:rFonts w:hint="default" w:ascii="Times New Roman" w:hAnsi="Times New Roman" w:eastAsia="方正仿宋简体" w:cs="Times New Roman"/>
          <w:snapToGrid w:val="0"/>
          <w:color w:val="000000"/>
          <w:spacing w:val="-7"/>
          <w:kern w:val="0"/>
          <w:sz w:val="32"/>
          <w:szCs w:val="32"/>
          <w:lang w:eastAsia="en-US"/>
        </w:rPr>
        <w:t>.1.2畜禽粪污固液分离机</w:t>
      </w:r>
    </w:p>
    <w:p w14:paraId="407C9C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2</w:t>
      </w: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auto"/>
          <w:spacing w:val="-7"/>
          <w:kern w:val="0"/>
          <w:sz w:val="32"/>
          <w:szCs w:val="32"/>
          <w:lang w:eastAsia="en-US"/>
        </w:rPr>
        <w:t>3畜禽粪便发酵处理设备</w:t>
      </w:r>
    </w:p>
    <w:p w14:paraId="429643E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eastAsia="en-US"/>
        </w:rPr>
      </w:pPr>
      <w:r>
        <w:rPr>
          <w:rFonts w:hint="default" w:ascii="Times New Roman" w:hAnsi="Times New Roman" w:eastAsia="方正仿宋简体" w:cs="Times New Roman"/>
          <w:snapToGrid w:val="0"/>
          <w:color w:val="auto"/>
          <w:spacing w:val="-7"/>
          <w:kern w:val="0"/>
          <w:sz w:val="32"/>
          <w:szCs w:val="32"/>
          <w:lang w:eastAsia="en-US"/>
        </w:rPr>
        <w:t>1</w:t>
      </w:r>
      <w:r>
        <w:rPr>
          <w:rFonts w:hint="default" w:ascii="Times New Roman" w:hAnsi="Times New Roman" w:eastAsia="方正仿宋简体" w:cs="Times New Roman"/>
          <w:snapToGrid w:val="0"/>
          <w:color w:val="auto"/>
          <w:spacing w:val="-7"/>
          <w:kern w:val="0"/>
          <w:sz w:val="32"/>
          <w:szCs w:val="32"/>
          <w:lang w:val="en-US" w:eastAsia="zh-CN"/>
        </w:rPr>
        <w:t>2</w:t>
      </w:r>
      <w:r>
        <w:rPr>
          <w:rFonts w:hint="default" w:ascii="Times New Roman" w:hAnsi="Times New Roman" w:eastAsia="方正仿宋简体" w:cs="Times New Roman"/>
          <w:snapToGrid w:val="0"/>
          <w:color w:val="auto"/>
          <w:spacing w:val="-7"/>
          <w:kern w:val="0"/>
          <w:sz w:val="32"/>
          <w:szCs w:val="32"/>
          <w:lang w:eastAsia="en-US"/>
        </w:rPr>
        <w:t>.1.4畜禽粪便翻堆设备</w:t>
      </w:r>
    </w:p>
    <w:p w14:paraId="0D5D8FD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val="en-US" w:eastAsia="zh-CN"/>
        </w:rPr>
      </w:pPr>
      <w:r>
        <w:rPr>
          <w:rFonts w:hint="default" w:ascii="Times New Roman" w:hAnsi="Times New Roman" w:eastAsia="方正仿宋简体" w:cs="Times New Roman"/>
          <w:snapToGrid w:val="0"/>
          <w:color w:val="auto"/>
          <w:spacing w:val="-7"/>
          <w:kern w:val="0"/>
          <w:sz w:val="32"/>
          <w:szCs w:val="32"/>
          <w:lang w:val="en-US" w:eastAsia="zh-CN"/>
        </w:rPr>
        <w:t>12.1.5畜禽粪便干燥设备</w:t>
      </w:r>
    </w:p>
    <w:p w14:paraId="176DBF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auto"/>
          <w:spacing w:val="-7"/>
          <w:kern w:val="0"/>
          <w:sz w:val="32"/>
          <w:szCs w:val="32"/>
          <w:lang w:val="en-US" w:eastAsia="zh-CN"/>
        </w:rPr>
      </w:pPr>
      <w:r>
        <w:rPr>
          <w:rFonts w:hint="default" w:ascii="Times New Roman" w:hAnsi="Times New Roman" w:eastAsia="方正仿宋简体" w:cs="Times New Roman"/>
          <w:snapToGrid w:val="0"/>
          <w:color w:val="auto"/>
          <w:spacing w:val="-7"/>
          <w:kern w:val="0"/>
          <w:sz w:val="32"/>
          <w:szCs w:val="32"/>
          <w:lang w:val="en-US" w:eastAsia="zh-CN"/>
        </w:rPr>
        <w:t>12.1.6沼液沼渣抽排设备</w:t>
      </w:r>
    </w:p>
    <w:p w14:paraId="352BEE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auto"/>
          <w:spacing w:val="-11"/>
          <w:kern w:val="0"/>
          <w:sz w:val="32"/>
          <w:szCs w:val="32"/>
          <w:lang w:eastAsia="en-US"/>
        </w:rPr>
      </w:pPr>
      <w:r>
        <w:rPr>
          <w:rFonts w:hint="default" w:ascii="Times New Roman" w:hAnsi="Times New Roman" w:eastAsia="方正仿宋简体" w:cs="Times New Roman"/>
          <w:snapToGrid w:val="0"/>
          <w:color w:val="auto"/>
          <w:spacing w:val="-11"/>
          <w:kern w:val="0"/>
          <w:sz w:val="32"/>
          <w:szCs w:val="32"/>
          <w:lang w:eastAsia="en-US"/>
        </w:rPr>
        <w:t>1</w:t>
      </w:r>
      <w:r>
        <w:rPr>
          <w:rFonts w:hint="default" w:ascii="Times New Roman" w:hAnsi="Times New Roman" w:eastAsia="方正仿宋简体" w:cs="Times New Roman"/>
          <w:snapToGrid w:val="0"/>
          <w:color w:val="auto"/>
          <w:spacing w:val="-11"/>
          <w:kern w:val="0"/>
          <w:sz w:val="32"/>
          <w:szCs w:val="32"/>
          <w:lang w:val="en-US" w:eastAsia="zh-CN"/>
        </w:rPr>
        <w:t>2</w:t>
      </w:r>
      <w:r>
        <w:rPr>
          <w:rFonts w:hint="default" w:ascii="Times New Roman" w:hAnsi="Times New Roman" w:eastAsia="方正仿宋简体" w:cs="Times New Roman"/>
          <w:snapToGrid w:val="0"/>
          <w:color w:val="auto"/>
          <w:spacing w:val="-11"/>
          <w:kern w:val="0"/>
          <w:sz w:val="32"/>
          <w:szCs w:val="32"/>
          <w:lang w:eastAsia="en-US"/>
        </w:rPr>
        <w:t>.2病死畜禽储运及处理设备</w:t>
      </w:r>
    </w:p>
    <w:p w14:paraId="0A0EB5F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2</w:t>
      </w:r>
      <w:r>
        <w:rPr>
          <w:rFonts w:hint="default" w:ascii="Times New Roman" w:hAnsi="Times New Roman" w:eastAsia="方正仿宋简体" w:cs="Times New Roman"/>
          <w:snapToGrid w:val="0"/>
          <w:color w:val="000000"/>
          <w:spacing w:val="-7"/>
          <w:kern w:val="0"/>
          <w:sz w:val="32"/>
          <w:szCs w:val="32"/>
          <w:lang w:eastAsia="en-US"/>
        </w:rPr>
        <w:t>.2.1病死畜禽处理设备</w:t>
      </w:r>
    </w:p>
    <w:p w14:paraId="777C78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3</w:t>
      </w:r>
      <w:r>
        <w:rPr>
          <w:rFonts w:hint="default" w:ascii="Times New Roman" w:hAnsi="Times New Roman" w:eastAsia="方正仿宋简体" w:cs="Times New Roman"/>
          <w:snapToGrid w:val="0"/>
          <w:color w:val="000000"/>
          <w:spacing w:val="-3"/>
          <w:kern w:val="0"/>
          <w:sz w:val="32"/>
          <w:szCs w:val="32"/>
          <w:lang w:eastAsia="en-US"/>
        </w:rPr>
        <w:t>.水产养殖机械</w:t>
      </w:r>
    </w:p>
    <w:p w14:paraId="53DA1C0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3</w:t>
      </w:r>
      <w:r>
        <w:rPr>
          <w:rFonts w:hint="default" w:ascii="Times New Roman" w:hAnsi="Times New Roman" w:eastAsia="方正仿宋简体" w:cs="Times New Roman"/>
          <w:snapToGrid w:val="0"/>
          <w:color w:val="000000"/>
          <w:spacing w:val="-11"/>
          <w:kern w:val="0"/>
          <w:sz w:val="32"/>
          <w:szCs w:val="32"/>
          <w:lang w:eastAsia="en-US"/>
        </w:rPr>
        <w:t>.1投饲机械</w:t>
      </w:r>
    </w:p>
    <w:p w14:paraId="50C236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3</w:t>
      </w:r>
      <w:r>
        <w:rPr>
          <w:rFonts w:hint="default" w:ascii="Times New Roman" w:hAnsi="Times New Roman" w:eastAsia="方正仿宋简体" w:cs="Times New Roman"/>
          <w:snapToGrid w:val="0"/>
          <w:color w:val="000000"/>
          <w:spacing w:val="-7"/>
          <w:kern w:val="0"/>
          <w:sz w:val="32"/>
          <w:szCs w:val="32"/>
          <w:lang w:eastAsia="en-US"/>
        </w:rPr>
        <w:t>.1.1投（饲）饵机</w:t>
      </w:r>
    </w:p>
    <w:p w14:paraId="1194A8D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3</w:t>
      </w:r>
      <w:r>
        <w:rPr>
          <w:rFonts w:hint="default" w:ascii="Times New Roman" w:hAnsi="Times New Roman" w:eastAsia="方正仿宋简体" w:cs="Times New Roman"/>
          <w:snapToGrid w:val="0"/>
          <w:color w:val="000000"/>
          <w:spacing w:val="-11"/>
          <w:kern w:val="0"/>
          <w:sz w:val="32"/>
          <w:szCs w:val="32"/>
          <w:lang w:eastAsia="en-US"/>
        </w:rPr>
        <w:t>.2水质调控设备</w:t>
      </w:r>
    </w:p>
    <w:p w14:paraId="4D65DF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3</w:t>
      </w:r>
      <w:r>
        <w:rPr>
          <w:rFonts w:hint="default" w:ascii="Times New Roman" w:hAnsi="Times New Roman" w:eastAsia="方正仿宋简体" w:cs="Times New Roman"/>
          <w:snapToGrid w:val="0"/>
          <w:color w:val="000000"/>
          <w:spacing w:val="-7"/>
          <w:kern w:val="0"/>
          <w:sz w:val="32"/>
          <w:szCs w:val="32"/>
          <w:lang w:eastAsia="en-US"/>
        </w:rPr>
        <w:t>.2.1增氧机</w:t>
      </w:r>
    </w:p>
    <w:p w14:paraId="0943E6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3</w:t>
      </w:r>
      <w:r>
        <w:rPr>
          <w:rFonts w:hint="default" w:ascii="Times New Roman" w:hAnsi="Times New Roman" w:eastAsia="方正仿宋简体" w:cs="Times New Roman"/>
          <w:snapToGrid w:val="0"/>
          <w:color w:val="000000"/>
          <w:spacing w:val="-7"/>
          <w:kern w:val="0"/>
          <w:sz w:val="32"/>
          <w:szCs w:val="32"/>
          <w:lang w:eastAsia="en-US"/>
        </w:rPr>
        <w:t>.2.2水质调控监控设备</w:t>
      </w:r>
    </w:p>
    <w:p w14:paraId="6D2833C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4</w:t>
      </w:r>
      <w:r>
        <w:rPr>
          <w:rFonts w:hint="default" w:ascii="Times New Roman" w:hAnsi="Times New Roman" w:eastAsia="方正仿宋简体" w:cs="Times New Roman"/>
          <w:snapToGrid w:val="0"/>
          <w:color w:val="000000"/>
          <w:spacing w:val="-3"/>
          <w:kern w:val="0"/>
          <w:sz w:val="32"/>
          <w:szCs w:val="32"/>
          <w:lang w:eastAsia="en-US"/>
        </w:rPr>
        <w:t>.种子初加工机械</w:t>
      </w:r>
    </w:p>
    <w:p w14:paraId="6F9377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4</w:t>
      </w:r>
      <w:r>
        <w:rPr>
          <w:rFonts w:hint="default" w:ascii="Times New Roman" w:hAnsi="Times New Roman" w:eastAsia="方正仿宋简体" w:cs="Times New Roman"/>
          <w:snapToGrid w:val="0"/>
          <w:color w:val="000000"/>
          <w:spacing w:val="-11"/>
          <w:kern w:val="0"/>
          <w:sz w:val="32"/>
          <w:szCs w:val="32"/>
          <w:lang w:eastAsia="en-US"/>
        </w:rPr>
        <w:t>.1种子初加工机械</w:t>
      </w:r>
    </w:p>
    <w:p w14:paraId="3F7555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4</w:t>
      </w:r>
      <w:r>
        <w:rPr>
          <w:rFonts w:hint="default" w:ascii="Times New Roman" w:hAnsi="Times New Roman" w:eastAsia="方正仿宋简体" w:cs="Times New Roman"/>
          <w:snapToGrid w:val="0"/>
          <w:color w:val="000000"/>
          <w:spacing w:val="-7"/>
          <w:kern w:val="0"/>
          <w:sz w:val="32"/>
          <w:szCs w:val="32"/>
          <w:lang w:eastAsia="en-US"/>
        </w:rPr>
        <w:t>.1.1种子清选机</w:t>
      </w:r>
    </w:p>
    <w:p w14:paraId="62C4D8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5</w:t>
      </w:r>
      <w:r>
        <w:rPr>
          <w:rFonts w:hint="default" w:ascii="Times New Roman" w:hAnsi="Times New Roman" w:eastAsia="方正仿宋简体" w:cs="Times New Roman"/>
          <w:snapToGrid w:val="0"/>
          <w:color w:val="000000"/>
          <w:spacing w:val="-3"/>
          <w:kern w:val="0"/>
          <w:sz w:val="32"/>
          <w:szCs w:val="32"/>
          <w:lang w:eastAsia="en-US"/>
        </w:rPr>
        <w:t>.粮油糖初加工机械</w:t>
      </w:r>
    </w:p>
    <w:p w14:paraId="3C8E08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5</w:t>
      </w:r>
      <w:r>
        <w:rPr>
          <w:rFonts w:hint="default" w:ascii="Times New Roman" w:hAnsi="Times New Roman" w:eastAsia="方正仿宋简体" w:cs="Times New Roman"/>
          <w:snapToGrid w:val="0"/>
          <w:color w:val="000000"/>
          <w:spacing w:val="-11"/>
          <w:kern w:val="0"/>
          <w:sz w:val="32"/>
          <w:szCs w:val="32"/>
          <w:lang w:eastAsia="en-US"/>
        </w:rPr>
        <w:t>.1粮食初加工机械</w:t>
      </w:r>
    </w:p>
    <w:p w14:paraId="77317C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5</w:t>
      </w:r>
      <w:r>
        <w:rPr>
          <w:rFonts w:hint="default" w:ascii="Times New Roman" w:hAnsi="Times New Roman" w:eastAsia="方正仿宋简体" w:cs="Times New Roman"/>
          <w:snapToGrid w:val="0"/>
          <w:color w:val="000000"/>
          <w:spacing w:val="-7"/>
          <w:kern w:val="0"/>
          <w:sz w:val="32"/>
          <w:szCs w:val="32"/>
          <w:lang w:eastAsia="en-US"/>
        </w:rPr>
        <w:t>.1.1谷物（粮食）干燥机（烘干机）</w:t>
      </w:r>
    </w:p>
    <w:p w14:paraId="6765CB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5</w:t>
      </w:r>
      <w:r>
        <w:rPr>
          <w:rFonts w:hint="default" w:ascii="Times New Roman" w:hAnsi="Times New Roman" w:eastAsia="方正仿宋简体" w:cs="Times New Roman"/>
          <w:snapToGrid w:val="0"/>
          <w:color w:val="000000"/>
          <w:spacing w:val="-7"/>
          <w:kern w:val="0"/>
          <w:sz w:val="32"/>
          <w:szCs w:val="32"/>
          <w:lang w:eastAsia="en-US"/>
        </w:rPr>
        <w:t>.1.2碾米机</w:t>
      </w:r>
    </w:p>
    <w:p w14:paraId="0D951F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5</w:t>
      </w:r>
      <w:r>
        <w:rPr>
          <w:rFonts w:hint="default" w:ascii="Times New Roman" w:hAnsi="Times New Roman" w:eastAsia="方正仿宋简体" w:cs="Times New Roman"/>
          <w:snapToGrid w:val="0"/>
          <w:color w:val="000000"/>
          <w:spacing w:val="-7"/>
          <w:kern w:val="0"/>
          <w:sz w:val="32"/>
          <w:szCs w:val="32"/>
          <w:lang w:eastAsia="en-US"/>
        </w:rPr>
        <w:t>.1.3粮食色选机</w:t>
      </w:r>
    </w:p>
    <w:p w14:paraId="009D27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5</w:t>
      </w:r>
      <w:r>
        <w:rPr>
          <w:rFonts w:hint="default" w:ascii="Times New Roman" w:hAnsi="Times New Roman" w:eastAsia="方正仿宋简体" w:cs="Times New Roman"/>
          <w:snapToGrid w:val="0"/>
          <w:color w:val="000000"/>
          <w:spacing w:val="-7"/>
          <w:kern w:val="0"/>
          <w:sz w:val="32"/>
          <w:szCs w:val="32"/>
          <w:lang w:eastAsia="en-US"/>
        </w:rPr>
        <w:t>.1.4磨浆机</w:t>
      </w:r>
    </w:p>
    <w:p w14:paraId="1BE509D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5</w:t>
      </w:r>
      <w:r>
        <w:rPr>
          <w:rFonts w:hint="default" w:ascii="Times New Roman" w:hAnsi="Times New Roman" w:eastAsia="方正仿宋简体" w:cs="Times New Roman"/>
          <w:snapToGrid w:val="0"/>
          <w:color w:val="000000"/>
          <w:spacing w:val="-11"/>
          <w:kern w:val="0"/>
          <w:sz w:val="32"/>
          <w:szCs w:val="32"/>
          <w:lang w:eastAsia="en-US"/>
        </w:rPr>
        <w:t>.2油料初加工机械</w:t>
      </w:r>
    </w:p>
    <w:p w14:paraId="4B2C08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5</w:t>
      </w:r>
      <w:r>
        <w:rPr>
          <w:rFonts w:hint="default" w:ascii="Times New Roman" w:hAnsi="Times New Roman" w:eastAsia="方正仿宋简体" w:cs="Times New Roman"/>
          <w:snapToGrid w:val="0"/>
          <w:color w:val="000000"/>
          <w:spacing w:val="-7"/>
          <w:kern w:val="0"/>
          <w:sz w:val="32"/>
          <w:szCs w:val="32"/>
          <w:lang w:eastAsia="en-US"/>
        </w:rPr>
        <w:t>.2.1油菜籽干燥机</w:t>
      </w:r>
    </w:p>
    <w:p w14:paraId="2EC86E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6</w:t>
      </w:r>
      <w:r>
        <w:rPr>
          <w:rFonts w:hint="default" w:ascii="Times New Roman" w:hAnsi="Times New Roman" w:eastAsia="方正仿宋简体" w:cs="Times New Roman"/>
          <w:snapToGrid w:val="0"/>
          <w:color w:val="000000"/>
          <w:spacing w:val="-3"/>
          <w:kern w:val="0"/>
          <w:sz w:val="32"/>
          <w:szCs w:val="32"/>
          <w:lang w:eastAsia="en-US"/>
        </w:rPr>
        <w:t>.果菜茶初加工机械</w:t>
      </w:r>
    </w:p>
    <w:p w14:paraId="1F788F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6</w:t>
      </w:r>
      <w:r>
        <w:rPr>
          <w:rFonts w:hint="default" w:ascii="Times New Roman" w:hAnsi="Times New Roman" w:eastAsia="方正仿宋简体" w:cs="Times New Roman"/>
          <w:snapToGrid w:val="0"/>
          <w:color w:val="000000"/>
          <w:spacing w:val="-11"/>
          <w:kern w:val="0"/>
          <w:sz w:val="32"/>
          <w:szCs w:val="32"/>
          <w:lang w:eastAsia="en-US"/>
        </w:rPr>
        <w:t>.1果蔬初加工机械</w:t>
      </w:r>
    </w:p>
    <w:p w14:paraId="1BF2B2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.1.1果蔬分级机</w:t>
      </w:r>
    </w:p>
    <w:p w14:paraId="26F50B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.1.2果蔬清洗机</w:t>
      </w:r>
    </w:p>
    <w:p w14:paraId="65F7B3D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.1.3水果打蜡机</w:t>
      </w:r>
    </w:p>
    <w:p w14:paraId="5AF4FD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.1.4果蔬干燥机</w:t>
      </w:r>
    </w:p>
    <w:p w14:paraId="29B671D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.1.5果蔬冷藏保鲜设备</w:t>
      </w:r>
    </w:p>
    <w:p w14:paraId="093FA7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6</w:t>
      </w:r>
      <w:r>
        <w:rPr>
          <w:rFonts w:hint="default" w:ascii="Times New Roman" w:hAnsi="Times New Roman" w:eastAsia="方正仿宋简体" w:cs="Times New Roman"/>
          <w:snapToGrid w:val="0"/>
          <w:color w:val="000000"/>
          <w:spacing w:val="-11"/>
          <w:kern w:val="0"/>
          <w:sz w:val="32"/>
          <w:szCs w:val="32"/>
          <w:lang w:eastAsia="en-US"/>
        </w:rPr>
        <w:t>.2茶叶初加工机械</w:t>
      </w:r>
    </w:p>
    <w:p w14:paraId="085BCAE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.2.1茶叶杀青机</w:t>
      </w:r>
    </w:p>
    <w:p w14:paraId="34CDD5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.2.2茶叶揉捻机</w:t>
      </w:r>
    </w:p>
    <w:p w14:paraId="5AB3A9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.2.3茶叶理条机</w:t>
      </w:r>
    </w:p>
    <w:p w14:paraId="29A0B6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.2.4茶叶炒（烘）干机</w:t>
      </w:r>
    </w:p>
    <w:p w14:paraId="69EBF5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.2.5茶叶清选机</w:t>
      </w:r>
    </w:p>
    <w:p w14:paraId="0A4C09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.2.6茶叶色选机</w:t>
      </w:r>
    </w:p>
    <w:p w14:paraId="148AE4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6</w:t>
      </w:r>
      <w:r>
        <w:rPr>
          <w:rFonts w:hint="default" w:ascii="Times New Roman" w:hAnsi="Times New Roman" w:eastAsia="方正仿宋简体" w:cs="Times New Roman"/>
          <w:snapToGrid w:val="0"/>
          <w:color w:val="000000"/>
          <w:spacing w:val="-7"/>
          <w:kern w:val="0"/>
          <w:sz w:val="32"/>
          <w:szCs w:val="32"/>
          <w:lang w:eastAsia="en-US"/>
        </w:rPr>
        <w:t>.2.7茶叶输送机</w:t>
      </w:r>
    </w:p>
    <w:p w14:paraId="112387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7</w:t>
      </w:r>
      <w:r>
        <w:rPr>
          <w:rFonts w:hint="default" w:ascii="Times New Roman" w:hAnsi="Times New Roman" w:eastAsia="方正仿宋简体" w:cs="Times New Roman"/>
          <w:snapToGrid w:val="0"/>
          <w:color w:val="000000"/>
          <w:spacing w:val="-3"/>
          <w:kern w:val="0"/>
          <w:sz w:val="32"/>
          <w:szCs w:val="32"/>
          <w:lang w:eastAsia="en-US"/>
        </w:rPr>
        <w:t>.棉麻蚕初加工机械</w:t>
      </w:r>
    </w:p>
    <w:p w14:paraId="5B3A41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7</w:t>
      </w:r>
      <w:r>
        <w:rPr>
          <w:rFonts w:hint="default" w:ascii="Times New Roman" w:hAnsi="Times New Roman" w:eastAsia="方正仿宋简体" w:cs="Times New Roman"/>
          <w:snapToGrid w:val="0"/>
          <w:color w:val="000000"/>
          <w:spacing w:val="-11"/>
          <w:kern w:val="0"/>
          <w:sz w:val="32"/>
          <w:szCs w:val="32"/>
          <w:lang w:eastAsia="en-US"/>
        </w:rPr>
        <w:t>.1麻类初加工机械</w:t>
      </w:r>
    </w:p>
    <w:p w14:paraId="22FE46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7</w:t>
      </w:r>
      <w:r>
        <w:rPr>
          <w:rFonts w:hint="default" w:ascii="Times New Roman" w:hAnsi="Times New Roman" w:eastAsia="方正仿宋简体" w:cs="Times New Roman"/>
          <w:snapToGrid w:val="0"/>
          <w:color w:val="000000"/>
          <w:spacing w:val="-7"/>
          <w:kern w:val="0"/>
          <w:sz w:val="32"/>
          <w:szCs w:val="32"/>
          <w:lang w:eastAsia="en-US"/>
        </w:rPr>
        <w:t>.1.1剥（刮）麻机</w:t>
      </w:r>
    </w:p>
    <w:p w14:paraId="34DC8D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8</w:t>
      </w:r>
      <w:r>
        <w:rPr>
          <w:rFonts w:hint="default" w:ascii="Times New Roman" w:hAnsi="Times New Roman" w:eastAsia="方正仿宋简体" w:cs="Times New Roman"/>
          <w:snapToGrid w:val="0"/>
          <w:color w:val="000000"/>
          <w:spacing w:val="-3"/>
          <w:kern w:val="0"/>
          <w:sz w:val="32"/>
          <w:szCs w:val="32"/>
          <w:lang w:eastAsia="en-US"/>
        </w:rPr>
        <w:t>.农用动力机械</w:t>
      </w:r>
    </w:p>
    <w:p w14:paraId="3A3D89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8</w:t>
      </w:r>
      <w:r>
        <w:rPr>
          <w:rFonts w:hint="default" w:ascii="Times New Roman" w:hAnsi="Times New Roman" w:eastAsia="方正仿宋简体" w:cs="Times New Roman"/>
          <w:snapToGrid w:val="0"/>
          <w:color w:val="000000"/>
          <w:spacing w:val="-11"/>
          <w:kern w:val="0"/>
          <w:sz w:val="32"/>
          <w:szCs w:val="32"/>
          <w:lang w:eastAsia="en-US"/>
        </w:rPr>
        <w:t>.1拖拉机</w:t>
      </w:r>
    </w:p>
    <w:p w14:paraId="3A903B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8</w:t>
      </w:r>
      <w:r>
        <w:rPr>
          <w:rFonts w:hint="default" w:ascii="Times New Roman" w:hAnsi="Times New Roman" w:eastAsia="方正仿宋简体" w:cs="Times New Roman"/>
          <w:snapToGrid w:val="0"/>
          <w:color w:val="000000"/>
          <w:spacing w:val="-7"/>
          <w:kern w:val="0"/>
          <w:sz w:val="32"/>
          <w:szCs w:val="32"/>
          <w:lang w:eastAsia="en-US"/>
        </w:rPr>
        <w:t>.1.1轮式拖拉机</w:t>
      </w:r>
    </w:p>
    <w:p w14:paraId="3CFB0E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8</w:t>
      </w:r>
      <w:r>
        <w:rPr>
          <w:rFonts w:hint="default" w:ascii="Times New Roman" w:hAnsi="Times New Roman" w:eastAsia="方正仿宋简体" w:cs="Times New Roman"/>
          <w:snapToGrid w:val="0"/>
          <w:color w:val="000000"/>
          <w:spacing w:val="-7"/>
          <w:kern w:val="0"/>
          <w:sz w:val="32"/>
          <w:szCs w:val="32"/>
          <w:lang w:eastAsia="en-US"/>
        </w:rPr>
        <w:t>.1.2履带式拖拉机</w:t>
      </w:r>
    </w:p>
    <w:p w14:paraId="748C47C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1</w:t>
      </w:r>
      <w:r>
        <w:rPr>
          <w:rFonts w:hint="default" w:ascii="Times New Roman" w:hAnsi="Times New Roman" w:eastAsia="方正仿宋简体" w:cs="Times New Roman"/>
          <w:snapToGrid w:val="0"/>
          <w:color w:val="000000"/>
          <w:spacing w:val="-3"/>
          <w:kern w:val="0"/>
          <w:sz w:val="32"/>
          <w:szCs w:val="32"/>
          <w:lang w:val="en-US" w:eastAsia="zh-CN"/>
        </w:rPr>
        <w:t>9</w:t>
      </w:r>
      <w:r>
        <w:rPr>
          <w:rFonts w:hint="default" w:ascii="Times New Roman" w:hAnsi="Times New Roman" w:eastAsia="方正仿宋简体" w:cs="Times New Roman"/>
          <w:snapToGrid w:val="0"/>
          <w:color w:val="000000"/>
          <w:spacing w:val="-3"/>
          <w:kern w:val="0"/>
          <w:sz w:val="32"/>
          <w:szCs w:val="32"/>
          <w:lang w:eastAsia="en-US"/>
        </w:rPr>
        <w:t>.农用搬运机械</w:t>
      </w:r>
    </w:p>
    <w:p w14:paraId="02CCFA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1</w:t>
      </w:r>
      <w:r>
        <w:rPr>
          <w:rFonts w:hint="default" w:ascii="Times New Roman" w:hAnsi="Times New Roman" w:eastAsia="方正仿宋简体" w:cs="Times New Roman"/>
          <w:snapToGrid w:val="0"/>
          <w:color w:val="000000"/>
          <w:spacing w:val="-11"/>
          <w:kern w:val="0"/>
          <w:sz w:val="32"/>
          <w:szCs w:val="32"/>
          <w:lang w:val="en-US" w:eastAsia="zh-CN"/>
        </w:rPr>
        <w:t>9</w:t>
      </w:r>
      <w:r>
        <w:rPr>
          <w:rFonts w:hint="default" w:ascii="Times New Roman" w:hAnsi="Times New Roman" w:eastAsia="方正仿宋简体" w:cs="Times New Roman"/>
          <w:snapToGrid w:val="0"/>
          <w:color w:val="000000"/>
          <w:spacing w:val="-11"/>
          <w:kern w:val="0"/>
          <w:sz w:val="32"/>
          <w:szCs w:val="32"/>
          <w:lang w:eastAsia="en-US"/>
        </w:rPr>
        <w:t>.1农用运输机械</w:t>
      </w:r>
    </w:p>
    <w:p w14:paraId="153680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1</w:t>
      </w:r>
      <w:r>
        <w:rPr>
          <w:rFonts w:hint="default" w:ascii="Times New Roman" w:hAnsi="Times New Roman" w:eastAsia="方正仿宋简体" w:cs="Times New Roman"/>
          <w:snapToGrid w:val="0"/>
          <w:color w:val="000000"/>
          <w:spacing w:val="-7"/>
          <w:kern w:val="0"/>
          <w:sz w:val="32"/>
          <w:szCs w:val="32"/>
          <w:lang w:val="en-US" w:eastAsia="zh-CN"/>
        </w:rPr>
        <w:t>9</w:t>
      </w:r>
      <w:r>
        <w:rPr>
          <w:rFonts w:hint="default" w:ascii="Times New Roman" w:hAnsi="Times New Roman" w:eastAsia="方正仿宋简体" w:cs="Times New Roman"/>
          <w:snapToGrid w:val="0"/>
          <w:color w:val="000000"/>
          <w:spacing w:val="-7"/>
          <w:kern w:val="0"/>
          <w:sz w:val="32"/>
          <w:szCs w:val="32"/>
          <w:lang w:eastAsia="en-US"/>
        </w:rPr>
        <w:t>.1.1轨道运输机</w:t>
      </w:r>
    </w:p>
    <w:p w14:paraId="015B47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val="en-US" w:eastAsia="zh-CN"/>
        </w:rPr>
        <w:t>20</w:t>
      </w:r>
      <w:r>
        <w:rPr>
          <w:rFonts w:hint="default" w:ascii="Times New Roman" w:hAnsi="Times New Roman" w:eastAsia="方正仿宋简体" w:cs="Times New Roman"/>
          <w:snapToGrid w:val="0"/>
          <w:color w:val="000000"/>
          <w:spacing w:val="-3"/>
          <w:kern w:val="0"/>
          <w:sz w:val="32"/>
          <w:szCs w:val="32"/>
          <w:lang w:eastAsia="en-US"/>
        </w:rPr>
        <w:t>.农用水泵</w:t>
      </w:r>
    </w:p>
    <w:p w14:paraId="42A941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val="en-US" w:eastAsia="zh-CN"/>
        </w:rPr>
        <w:t>20</w:t>
      </w:r>
      <w:r>
        <w:rPr>
          <w:rFonts w:hint="default" w:ascii="Times New Roman" w:hAnsi="Times New Roman" w:eastAsia="方正仿宋简体" w:cs="Times New Roman"/>
          <w:snapToGrid w:val="0"/>
          <w:color w:val="000000"/>
          <w:spacing w:val="-11"/>
          <w:kern w:val="0"/>
          <w:sz w:val="32"/>
          <w:szCs w:val="32"/>
          <w:lang w:eastAsia="en-US"/>
        </w:rPr>
        <w:t>.1农用水泵</w:t>
      </w:r>
    </w:p>
    <w:p w14:paraId="435E27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20</w:t>
      </w:r>
      <w:r>
        <w:rPr>
          <w:rFonts w:hint="default" w:ascii="Times New Roman" w:hAnsi="Times New Roman" w:eastAsia="方正仿宋简体" w:cs="Times New Roman"/>
          <w:snapToGrid w:val="0"/>
          <w:color w:val="000000"/>
          <w:spacing w:val="-7"/>
          <w:kern w:val="0"/>
          <w:sz w:val="32"/>
          <w:szCs w:val="32"/>
          <w:lang w:eastAsia="en-US"/>
        </w:rPr>
        <w:t>.1.1潜水电泵</w:t>
      </w:r>
    </w:p>
    <w:p w14:paraId="2D0108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val="en-US" w:eastAsia="zh-CN"/>
        </w:rPr>
        <w:t>20</w:t>
      </w:r>
      <w:r>
        <w:rPr>
          <w:rFonts w:hint="default" w:ascii="Times New Roman" w:hAnsi="Times New Roman" w:eastAsia="方正仿宋简体" w:cs="Times New Roman"/>
          <w:snapToGrid w:val="0"/>
          <w:color w:val="000000"/>
          <w:spacing w:val="-7"/>
          <w:kern w:val="0"/>
          <w:sz w:val="32"/>
          <w:szCs w:val="32"/>
          <w:lang w:eastAsia="en-US"/>
        </w:rPr>
        <w:t>.1.2地面泵（机组）</w:t>
      </w:r>
    </w:p>
    <w:p w14:paraId="0267E1D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2</w:t>
      </w:r>
      <w:r>
        <w:rPr>
          <w:rFonts w:hint="default" w:ascii="Times New Roman" w:hAnsi="Times New Roman" w:eastAsia="方正仿宋简体" w:cs="Times New Roman"/>
          <w:snapToGrid w:val="0"/>
          <w:color w:val="000000"/>
          <w:spacing w:val="-3"/>
          <w:kern w:val="0"/>
          <w:sz w:val="32"/>
          <w:szCs w:val="32"/>
          <w:lang w:val="en-US" w:eastAsia="zh-CN"/>
        </w:rPr>
        <w:t>1</w:t>
      </w:r>
      <w:r>
        <w:rPr>
          <w:rFonts w:hint="default" w:ascii="Times New Roman" w:hAnsi="Times New Roman" w:eastAsia="方正仿宋简体" w:cs="Times New Roman"/>
          <w:snapToGrid w:val="0"/>
          <w:color w:val="000000"/>
          <w:spacing w:val="-3"/>
          <w:kern w:val="0"/>
          <w:sz w:val="32"/>
          <w:szCs w:val="32"/>
          <w:lang w:eastAsia="en-US"/>
        </w:rPr>
        <w:t>.设施环境控制设备</w:t>
      </w:r>
    </w:p>
    <w:p w14:paraId="3F55100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w:t>
      </w:r>
      <w:r>
        <w:rPr>
          <w:rFonts w:hint="default" w:ascii="Times New Roman" w:hAnsi="Times New Roman" w:eastAsia="方正仿宋简体" w:cs="Times New Roman"/>
          <w:snapToGrid w:val="0"/>
          <w:color w:val="000000"/>
          <w:spacing w:val="-11"/>
          <w:kern w:val="0"/>
          <w:sz w:val="32"/>
          <w:szCs w:val="32"/>
          <w:lang w:val="en-US" w:eastAsia="zh-CN"/>
        </w:rPr>
        <w:t>1</w:t>
      </w:r>
      <w:r>
        <w:rPr>
          <w:rFonts w:hint="default" w:ascii="Times New Roman" w:hAnsi="Times New Roman" w:eastAsia="方正仿宋简体" w:cs="Times New Roman"/>
          <w:snapToGrid w:val="0"/>
          <w:color w:val="000000"/>
          <w:spacing w:val="-11"/>
          <w:kern w:val="0"/>
          <w:sz w:val="32"/>
          <w:szCs w:val="32"/>
          <w:lang w:eastAsia="en-US"/>
        </w:rPr>
        <w:t>.1设施环境控制设备</w:t>
      </w:r>
    </w:p>
    <w:p w14:paraId="4FC78F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w:t>
      </w:r>
      <w:r>
        <w:rPr>
          <w:rFonts w:hint="default" w:ascii="Times New Roman" w:hAnsi="Times New Roman" w:eastAsia="方正仿宋简体" w:cs="Times New Roman"/>
          <w:snapToGrid w:val="0"/>
          <w:color w:val="000000"/>
          <w:spacing w:val="-7"/>
          <w:kern w:val="0"/>
          <w:sz w:val="32"/>
          <w:szCs w:val="32"/>
          <w:lang w:val="en-US" w:eastAsia="zh-CN"/>
        </w:rPr>
        <w:t>1</w:t>
      </w:r>
      <w:r>
        <w:rPr>
          <w:rFonts w:hint="default" w:ascii="Times New Roman" w:hAnsi="Times New Roman" w:eastAsia="方正仿宋简体" w:cs="Times New Roman"/>
          <w:snapToGrid w:val="0"/>
          <w:color w:val="000000"/>
          <w:spacing w:val="-7"/>
          <w:kern w:val="0"/>
          <w:sz w:val="32"/>
          <w:szCs w:val="32"/>
          <w:lang w:eastAsia="en-US"/>
        </w:rPr>
        <w:t>.1.1加温设备</w:t>
      </w:r>
    </w:p>
    <w:p w14:paraId="51E16C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w:t>
      </w:r>
      <w:r>
        <w:rPr>
          <w:rFonts w:hint="default" w:ascii="Times New Roman" w:hAnsi="Times New Roman" w:eastAsia="方正仿宋简体" w:cs="Times New Roman"/>
          <w:snapToGrid w:val="0"/>
          <w:color w:val="000000"/>
          <w:spacing w:val="-7"/>
          <w:kern w:val="0"/>
          <w:sz w:val="32"/>
          <w:szCs w:val="32"/>
          <w:lang w:val="en-US" w:eastAsia="zh-CN"/>
        </w:rPr>
        <w:t>1</w:t>
      </w:r>
      <w:r>
        <w:rPr>
          <w:rFonts w:hint="default" w:ascii="Times New Roman" w:hAnsi="Times New Roman" w:eastAsia="方正仿宋简体" w:cs="Times New Roman"/>
          <w:snapToGrid w:val="0"/>
          <w:color w:val="000000"/>
          <w:spacing w:val="-7"/>
          <w:kern w:val="0"/>
          <w:sz w:val="32"/>
          <w:szCs w:val="32"/>
          <w:lang w:eastAsia="en-US"/>
        </w:rPr>
        <w:t>.1.2湿帘降温设备</w:t>
      </w:r>
    </w:p>
    <w:p w14:paraId="483902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628" w:firstLineChars="200"/>
        <w:jc w:val="left"/>
        <w:textAlignment w:val="baseline"/>
        <w:rPr>
          <w:rFonts w:hint="default" w:ascii="Times New Roman" w:hAnsi="Times New Roman" w:eastAsia="方正仿宋简体" w:cs="Times New Roman"/>
          <w:snapToGrid w:val="0"/>
          <w:color w:val="000000"/>
          <w:spacing w:val="-3"/>
          <w:kern w:val="0"/>
          <w:sz w:val="32"/>
          <w:szCs w:val="32"/>
          <w:lang w:eastAsia="en-US"/>
        </w:rPr>
      </w:pPr>
      <w:r>
        <w:rPr>
          <w:rFonts w:hint="default" w:ascii="Times New Roman" w:hAnsi="Times New Roman" w:eastAsia="方正仿宋简体" w:cs="Times New Roman"/>
          <w:snapToGrid w:val="0"/>
          <w:color w:val="000000"/>
          <w:spacing w:val="-3"/>
          <w:kern w:val="0"/>
          <w:sz w:val="32"/>
          <w:szCs w:val="32"/>
          <w:lang w:eastAsia="en-US"/>
        </w:rPr>
        <w:t>2</w:t>
      </w:r>
      <w:r>
        <w:rPr>
          <w:rFonts w:hint="default" w:ascii="Times New Roman" w:hAnsi="Times New Roman" w:eastAsia="方正仿宋简体" w:cs="Times New Roman"/>
          <w:snapToGrid w:val="0"/>
          <w:color w:val="000000"/>
          <w:spacing w:val="-3"/>
          <w:kern w:val="0"/>
          <w:sz w:val="32"/>
          <w:szCs w:val="32"/>
          <w:lang w:val="en-US" w:eastAsia="zh-CN"/>
        </w:rPr>
        <w:t>2</w:t>
      </w:r>
      <w:r>
        <w:rPr>
          <w:rFonts w:hint="default" w:ascii="Times New Roman" w:hAnsi="Times New Roman" w:eastAsia="方正仿宋简体" w:cs="Times New Roman"/>
          <w:snapToGrid w:val="0"/>
          <w:color w:val="000000"/>
          <w:spacing w:val="-3"/>
          <w:kern w:val="0"/>
          <w:sz w:val="32"/>
          <w:szCs w:val="32"/>
          <w:lang w:eastAsia="en-US"/>
        </w:rPr>
        <w:t>.农田基本建设机械</w:t>
      </w:r>
    </w:p>
    <w:p w14:paraId="0DC5E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894" w:firstLineChars="300"/>
        <w:jc w:val="left"/>
        <w:textAlignment w:val="baseline"/>
        <w:rPr>
          <w:rFonts w:hint="default" w:ascii="Times New Roman" w:hAnsi="Times New Roman" w:eastAsia="方正仿宋简体" w:cs="Times New Roman"/>
          <w:snapToGrid w:val="0"/>
          <w:color w:val="000000"/>
          <w:spacing w:val="-11"/>
          <w:kern w:val="0"/>
          <w:sz w:val="32"/>
          <w:szCs w:val="32"/>
          <w:lang w:eastAsia="en-US"/>
        </w:rPr>
      </w:pPr>
      <w:r>
        <w:rPr>
          <w:rFonts w:hint="default" w:ascii="Times New Roman" w:hAnsi="Times New Roman" w:eastAsia="方正仿宋简体" w:cs="Times New Roman"/>
          <w:snapToGrid w:val="0"/>
          <w:color w:val="000000"/>
          <w:spacing w:val="-11"/>
          <w:kern w:val="0"/>
          <w:sz w:val="32"/>
          <w:szCs w:val="32"/>
          <w:lang w:eastAsia="en-US"/>
        </w:rPr>
        <w:t>2</w:t>
      </w:r>
      <w:r>
        <w:rPr>
          <w:rFonts w:hint="default" w:ascii="Times New Roman" w:hAnsi="Times New Roman" w:eastAsia="方正仿宋简体" w:cs="Times New Roman"/>
          <w:snapToGrid w:val="0"/>
          <w:color w:val="000000"/>
          <w:spacing w:val="-11"/>
          <w:kern w:val="0"/>
          <w:sz w:val="32"/>
          <w:szCs w:val="32"/>
          <w:lang w:val="en-US" w:eastAsia="zh-CN"/>
        </w:rPr>
        <w:t>2</w:t>
      </w:r>
      <w:r>
        <w:rPr>
          <w:rFonts w:hint="default" w:ascii="Times New Roman" w:hAnsi="Times New Roman" w:eastAsia="方正仿宋简体" w:cs="Times New Roman"/>
          <w:snapToGrid w:val="0"/>
          <w:color w:val="000000"/>
          <w:spacing w:val="-11"/>
          <w:kern w:val="0"/>
          <w:sz w:val="32"/>
          <w:szCs w:val="32"/>
          <w:lang w:eastAsia="en-US"/>
        </w:rPr>
        <w:t>.1平地机械（限与拖拉机配套）</w:t>
      </w:r>
    </w:p>
    <w:p w14:paraId="309DE7E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578" w:lineRule="exact"/>
        <w:ind w:left="0" w:right="0" w:rightChars="0" w:firstLine="1224" w:firstLineChars="400"/>
        <w:jc w:val="left"/>
        <w:textAlignment w:val="baseline"/>
        <w:rPr>
          <w:rFonts w:hint="default" w:ascii="Times New Roman" w:hAnsi="Times New Roman" w:eastAsia="方正仿宋简体" w:cs="Times New Roman"/>
          <w:snapToGrid w:val="0"/>
          <w:color w:val="000000"/>
          <w:spacing w:val="-7"/>
          <w:kern w:val="0"/>
          <w:sz w:val="32"/>
          <w:szCs w:val="32"/>
          <w:lang w:eastAsia="en-US"/>
        </w:rPr>
      </w:pPr>
      <w:r>
        <w:rPr>
          <w:rFonts w:hint="default" w:ascii="Times New Roman" w:hAnsi="Times New Roman" w:eastAsia="方正仿宋简体" w:cs="Times New Roman"/>
          <w:snapToGrid w:val="0"/>
          <w:color w:val="000000"/>
          <w:spacing w:val="-7"/>
          <w:kern w:val="0"/>
          <w:sz w:val="32"/>
          <w:szCs w:val="32"/>
          <w:lang w:eastAsia="en-US"/>
        </w:rPr>
        <w:t>2</w:t>
      </w:r>
      <w:r>
        <w:rPr>
          <w:rFonts w:hint="default" w:ascii="Times New Roman" w:hAnsi="Times New Roman" w:eastAsia="方正仿宋简体" w:cs="Times New Roman"/>
          <w:snapToGrid w:val="0"/>
          <w:color w:val="000000"/>
          <w:spacing w:val="-7"/>
          <w:kern w:val="0"/>
          <w:sz w:val="32"/>
          <w:szCs w:val="32"/>
          <w:lang w:val="en-US" w:eastAsia="zh-CN"/>
        </w:rPr>
        <w:t>2</w:t>
      </w:r>
      <w:r>
        <w:rPr>
          <w:rFonts w:hint="default" w:ascii="Times New Roman" w:hAnsi="Times New Roman" w:eastAsia="方正仿宋简体" w:cs="Times New Roman"/>
          <w:snapToGrid w:val="0"/>
          <w:color w:val="000000"/>
          <w:spacing w:val="-7"/>
          <w:kern w:val="0"/>
          <w:sz w:val="32"/>
          <w:szCs w:val="32"/>
          <w:lang w:eastAsia="en-US"/>
        </w:rPr>
        <w:t>.1.1平地机</w:t>
      </w:r>
    </w:p>
    <w:p w14:paraId="34857EA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简体" w:cs="Times New Roman"/>
          <w:sz w:val="36"/>
          <w:szCs w:val="36"/>
          <w:lang w:eastAsia="zh-CN"/>
        </w:rPr>
        <w:sectPr>
          <w:headerReference r:id="rId3" w:type="default"/>
          <w:footerReference r:id="rId4" w:type="default"/>
          <w:pgSz w:w="11906" w:h="16838"/>
          <w:pgMar w:top="2098" w:right="1474" w:bottom="1984" w:left="1587" w:header="851" w:footer="850" w:gutter="0"/>
          <w:pgNumType w:fmt="decimal"/>
          <w:cols w:space="720" w:num="1"/>
          <w:docGrid w:type="lines" w:linePitch="312" w:charSpace="0"/>
        </w:sectPr>
      </w:pPr>
    </w:p>
    <w:p w14:paraId="3A31F3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overflowPunct/>
        <w:topLinePunct w:val="0"/>
        <w:autoSpaceDE w:val="0"/>
        <w:autoSpaceDN w:val="0"/>
        <w:bidi w:val="0"/>
        <w:adjustRightInd w:val="0"/>
        <w:snapToGrid w:val="0"/>
        <w:spacing w:before="101" w:line="230" w:lineRule="auto"/>
        <w:ind w:left="21"/>
        <w:jc w:val="left"/>
        <w:textAlignment w:val="baseline"/>
        <w:rPr>
          <w:rFonts w:hint="default" w:ascii="Times New Roman" w:hAnsi="Times New Roman" w:eastAsia="方正黑体简体" w:cs="Times New Roman"/>
          <w:snapToGrid w:val="0"/>
          <w:color w:val="000000"/>
          <w:kern w:val="0"/>
          <w:sz w:val="31"/>
          <w:szCs w:val="31"/>
          <w:lang w:eastAsia="zh-CN"/>
        </w:rPr>
      </w:pPr>
      <w:r>
        <w:rPr>
          <w:rFonts w:hint="default" w:ascii="Times New Roman" w:hAnsi="Times New Roman" w:eastAsia="方正黑体简体" w:cs="Times New Roman"/>
          <w:snapToGrid w:val="0"/>
          <w:color w:val="000000"/>
          <w:spacing w:val="3"/>
          <w:kern w:val="0"/>
          <w:sz w:val="31"/>
          <w:szCs w:val="31"/>
          <w:lang w:eastAsia="en-US"/>
        </w:rPr>
        <w:t>附件</w:t>
      </w:r>
      <w:r>
        <w:rPr>
          <w:rFonts w:hint="default" w:ascii="Times New Roman" w:hAnsi="Times New Roman" w:eastAsia="方正黑体简体" w:cs="Times New Roman"/>
          <w:snapToGrid w:val="0"/>
          <w:color w:val="000000"/>
          <w:spacing w:val="3"/>
          <w:kern w:val="0"/>
          <w:sz w:val="31"/>
          <w:szCs w:val="31"/>
          <w:lang w:val="en-US" w:eastAsia="zh-CN"/>
        </w:rPr>
        <w:t>2</w:t>
      </w:r>
    </w:p>
    <w:p w14:paraId="0B35CFF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overflowPunct/>
        <w:topLinePunct w:val="0"/>
        <w:autoSpaceDE w:val="0"/>
        <w:autoSpaceDN w:val="0"/>
        <w:bidi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6C410D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tabs>
          <w:tab w:val="left" w:pos="2018"/>
        </w:tabs>
        <w:kinsoku w:val="0"/>
        <w:overflowPunct/>
        <w:topLinePunct w:val="0"/>
        <w:autoSpaceDE w:val="0"/>
        <w:autoSpaceDN w:val="0"/>
        <w:bidi w:val="0"/>
        <w:adjustRightInd w:val="0"/>
        <w:snapToGrid w:val="0"/>
        <w:spacing w:before="185" w:line="207" w:lineRule="auto"/>
        <w:jc w:val="center"/>
        <w:textAlignment w:val="baseline"/>
        <w:rPr>
          <w:rFonts w:ascii="微软雅黑" w:hAnsi="微软雅黑" w:eastAsia="微软雅黑" w:cs="微软雅黑"/>
          <w:snapToGrid w:val="0"/>
          <w:color w:val="000000"/>
          <w:kern w:val="0"/>
          <w:sz w:val="43"/>
          <w:szCs w:val="43"/>
          <w:lang w:eastAsia="en-US"/>
        </w:rPr>
      </w:pPr>
      <w:r>
        <w:rPr>
          <w:rFonts w:hint="eastAsia" w:ascii="方正小标宋简体" w:hAnsi="方正小标宋简体" w:eastAsia="方正小标宋简体" w:cs="方正小标宋简体"/>
          <w:snapToGrid w:val="0"/>
          <w:color w:val="000000"/>
          <w:spacing w:val="6"/>
          <w:kern w:val="0"/>
          <w:sz w:val="44"/>
          <w:szCs w:val="44"/>
          <w:lang w:eastAsia="en-US"/>
        </w:rPr>
        <w:t>年度</w:t>
      </w:r>
      <w:r>
        <w:rPr>
          <w:rFonts w:hint="eastAsia" w:ascii="方正小标宋简体" w:hAnsi="方正小标宋简体" w:eastAsia="方正小标宋简体" w:cs="方正小标宋简体"/>
          <w:snapToGrid w:val="0"/>
          <w:color w:val="000000"/>
          <w:spacing w:val="6"/>
          <w:kern w:val="0"/>
          <w:sz w:val="44"/>
          <w:szCs w:val="44"/>
          <w:lang w:val="en-US" w:eastAsia="zh-CN"/>
        </w:rPr>
        <w:t>乡（镇）</w:t>
      </w:r>
      <w:r>
        <w:rPr>
          <w:rFonts w:hint="eastAsia" w:ascii="方正小标宋简体" w:hAnsi="方正小标宋简体" w:eastAsia="方正小标宋简体" w:cs="方正小标宋简体"/>
          <w:snapToGrid w:val="0"/>
          <w:color w:val="000000"/>
          <w:spacing w:val="6"/>
          <w:kern w:val="0"/>
          <w:sz w:val="44"/>
          <w:szCs w:val="44"/>
          <w:lang w:eastAsia="en-US"/>
        </w:rPr>
        <w:t>享受农机购置</w:t>
      </w:r>
      <w:r>
        <w:rPr>
          <w:rFonts w:hint="eastAsia" w:ascii="方正小标宋简体" w:hAnsi="方正小标宋简体" w:eastAsia="方正小标宋简体" w:cs="方正小标宋简体"/>
          <w:snapToGrid w:val="0"/>
          <w:color w:val="000000"/>
          <w:spacing w:val="6"/>
          <w:kern w:val="0"/>
          <w:sz w:val="44"/>
          <w:szCs w:val="44"/>
          <w:lang w:eastAsia="zh-CN"/>
        </w:rPr>
        <w:t>与应用</w:t>
      </w:r>
      <w:r>
        <w:rPr>
          <w:rFonts w:hint="eastAsia" w:ascii="方正小标宋简体" w:hAnsi="方正小标宋简体" w:eastAsia="方正小标宋简体" w:cs="方正小标宋简体"/>
          <w:snapToGrid w:val="0"/>
          <w:color w:val="000000"/>
          <w:spacing w:val="6"/>
          <w:kern w:val="0"/>
          <w:sz w:val="44"/>
          <w:szCs w:val="44"/>
          <w:lang w:eastAsia="en-US"/>
        </w:rPr>
        <w:t>补贴的购机者信息表</w:t>
      </w:r>
    </w:p>
    <w:p w14:paraId="054917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overflowPunct/>
        <w:topLinePunct w:val="0"/>
        <w:autoSpaceDE w:val="0"/>
        <w:autoSpaceDN w:val="0"/>
        <w:bidi w:val="0"/>
        <w:adjustRightInd w:val="0"/>
        <w:snapToGrid w:val="0"/>
        <w:spacing w:line="473" w:lineRule="auto"/>
        <w:jc w:val="left"/>
        <w:textAlignment w:val="baseline"/>
        <w:rPr>
          <w:rFonts w:ascii="Arial" w:hAnsi="Arial" w:eastAsia="Arial" w:cs="Arial"/>
          <w:snapToGrid w:val="0"/>
          <w:color w:val="000000"/>
          <w:kern w:val="0"/>
          <w:sz w:val="21"/>
          <w:szCs w:val="21"/>
          <w:lang w:eastAsia="en-US"/>
        </w:rPr>
      </w:pPr>
    </w:p>
    <w:p w14:paraId="61AD29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overflowPunct/>
        <w:topLinePunct w:val="0"/>
        <w:autoSpaceDE w:val="0"/>
        <w:autoSpaceDN w:val="0"/>
        <w:bidi w:val="0"/>
        <w:adjustRightInd w:val="0"/>
        <w:snapToGrid w:val="0"/>
        <w:spacing w:before="133" w:line="180" w:lineRule="auto"/>
        <w:ind w:left="335"/>
        <w:jc w:val="left"/>
        <w:textAlignment w:val="baseline"/>
        <w:rPr>
          <w:rFonts w:hint="eastAsia" w:ascii="方正黑体简体" w:hAnsi="方正黑体简体" w:eastAsia="方正黑体简体" w:cs="方正黑体简体"/>
          <w:b w:val="0"/>
          <w:bCs w:val="0"/>
          <w:snapToGrid w:val="0"/>
          <w:color w:val="000000"/>
          <w:kern w:val="0"/>
          <w:sz w:val="28"/>
          <w:szCs w:val="28"/>
          <w:lang w:eastAsia="en-US"/>
        </w:rPr>
      </w:pPr>
      <w:r>
        <w:rPr>
          <w:rFonts w:hint="eastAsia" w:ascii="方正黑体简体" w:hAnsi="方正黑体简体" w:eastAsia="方正黑体简体" w:cs="方正黑体简体"/>
          <w:b w:val="0"/>
          <w:bCs w:val="0"/>
          <w:snapToGrid w:val="0"/>
          <w:color w:val="000000"/>
          <w:spacing w:val="-2"/>
          <w:kern w:val="0"/>
          <w:sz w:val="28"/>
          <w:szCs w:val="28"/>
          <w:lang w:eastAsia="en-US"/>
        </w:rPr>
        <w:t>单位：</w:t>
      </w:r>
      <w:r>
        <w:rPr>
          <w:rFonts w:hint="eastAsia" w:ascii="方正黑体简体" w:hAnsi="方正黑体简体" w:eastAsia="方正黑体简体" w:cs="方正黑体简体"/>
          <w:b w:val="0"/>
          <w:bCs w:val="0"/>
          <w:snapToGrid w:val="0"/>
          <w:color w:val="000000"/>
          <w:spacing w:val="-2"/>
          <w:kern w:val="0"/>
          <w:sz w:val="28"/>
          <w:szCs w:val="28"/>
          <w:lang w:val="en-US" w:eastAsia="zh-CN"/>
        </w:rPr>
        <w:t xml:space="preserve">                                                                       </w:t>
      </w:r>
      <w:r>
        <w:rPr>
          <w:rFonts w:hint="eastAsia" w:ascii="方正黑体简体" w:hAnsi="方正黑体简体" w:eastAsia="方正黑体简体" w:cs="方正黑体简体"/>
          <w:b w:val="0"/>
          <w:bCs w:val="0"/>
          <w:snapToGrid w:val="0"/>
          <w:color w:val="000000"/>
          <w:spacing w:val="-3"/>
          <w:kern w:val="0"/>
          <w:sz w:val="28"/>
          <w:szCs w:val="28"/>
          <w:lang w:eastAsia="en-US"/>
        </w:rPr>
        <w:t>时间：</w:t>
      </w:r>
      <w:r>
        <w:rPr>
          <w:rFonts w:hint="eastAsia" w:ascii="方正黑体简体" w:hAnsi="方正黑体简体" w:eastAsia="方正黑体简体" w:cs="方正黑体简体"/>
          <w:b w:val="0"/>
          <w:bCs w:val="0"/>
          <w:snapToGrid w:val="0"/>
          <w:color w:val="000000"/>
          <w:spacing w:val="-3"/>
          <w:kern w:val="0"/>
          <w:sz w:val="28"/>
          <w:szCs w:val="28"/>
          <w:lang w:val="en-US" w:eastAsia="zh-CN"/>
        </w:rPr>
        <w:t xml:space="preserve">    </w:t>
      </w:r>
      <w:r>
        <w:rPr>
          <w:rFonts w:hint="eastAsia" w:ascii="方正黑体简体" w:hAnsi="方正黑体简体" w:eastAsia="方正黑体简体" w:cs="方正黑体简体"/>
          <w:b w:val="0"/>
          <w:bCs w:val="0"/>
          <w:snapToGrid w:val="0"/>
          <w:color w:val="000000"/>
          <w:spacing w:val="-3"/>
          <w:kern w:val="0"/>
          <w:sz w:val="28"/>
          <w:szCs w:val="28"/>
          <w:lang w:eastAsia="en-US"/>
        </w:rPr>
        <w:t>年</w:t>
      </w:r>
      <w:r>
        <w:rPr>
          <w:rFonts w:hint="eastAsia" w:ascii="方正黑体简体" w:hAnsi="方正黑体简体" w:eastAsia="方正黑体简体" w:cs="方正黑体简体"/>
          <w:b w:val="0"/>
          <w:bCs w:val="0"/>
          <w:snapToGrid w:val="0"/>
          <w:color w:val="000000"/>
          <w:spacing w:val="-3"/>
          <w:kern w:val="0"/>
          <w:sz w:val="28"/>
          <w:szCs w:val="28"/>
          <w:lang w:val="en-US" w:eastAsia="zh-CN"/>
        </w:rPr>
        <w:t xml:space="preserve">  </w:t>
      </w:r>
      <w:r>
        <w:rPr>
          <w:rFonts w:hint="eastAsia" w:ascii="方正黑体简体" w:hAnsi="方正黑体简体" w:eastAsia="方正黑体简体" w:cs="方正黑体简体"/>
          <w:b w:val="0"/>
          <w:bCs w:val="0"/>
          <w:snapToGrid w:val="0"/>
          <w:color w:val="000000"/>
          <w:spacing w:val="-3"/>
          <w:kern w:val="0"/>
          <w:sz w:val="28"/>
          <w:szCs w:val="28"/>
          <w:lang w:eastAsia="en-US"/>
        </w:rPr>
        <w:t>月</w:t>
      </w:r>
      <w:r>
        <w:rPr>
          <w:rFonts w:hint="eastAsia" w:ascii="方正黑体简体" w:hAnsi="方正黑体简体" w:eastAsia="方正黑体简体" w:cs="方正黑体简体"/>
          <w:b w:val="0"/>
          <w:bCs w:val="0"/>
          <w:snapToGrid w:val="0"/>
          <w:color w:val="000000"/>
          <w:spacing w:val="-3"/>
          <w:kern w:val="0"/>
          <w:sz w:val="28"/>
          <w:szCs w:val="28"/>
          <w:lang w:val="en-US" w:eastAsia="zh-CN"/>
        </w:rPr>
        <w:t xml:space="preserve">  </w:t>
      </w:r>
      <w:r>
        <w:rPr>
          <w:rFonts w:hint="eastAsia" w:ascii="方正黑体简体" w:hAnsi="方正黑体简体" w:eastAsia="方正黑体简体" w:cs="方正黑体简体"/>
          <w:b w:val="0"/>
          <w:bCs w:val="0"/>
          <w:snapToGrid w:val="0"/>
          <w:color w:val="000000"/>
          <w:spacing w:val="-3"/>
          <w:kern w:val="0"/>
          <w:sz w:val="28"/>
          <w:szCs w:val="28"/>
          <w:lang w:eastAsia="en-US"/>
        </w:rPr>
        <w:t>日</w:t>
      </w:r>
    </w:p>
    <w:tbl>
      <w:tblPr>
        <w:tblStyle w:val="7"/>
        <w:tblW w:w="139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33"/>
        <w:gridCol w:w="992"/>
        <w:gridCol w:w="1116"/>
        <w:gridCol w:w="907"/>
        <w:gridCol w:w="907"/>
        <w:gridCol w:w="907"/>
        <w:gridCol w:w="907"/>
        <w:gridCol w:w="1246"/>
        <w:gridCol w:w="1133"/>
        <w:gridCol w:w="1420"/>
        <w:gridCol w:w="1416"/>
        <w:gridCol w:w="1280"/>
      </w:tblGrid>
      <w:tr w14:paraId="119ED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72" w:type="dxa"/>
            <w:vMerge w:val="restart"/>
            <w:tcBorders>
              <w:bottom w:val="nil"/>
            </w:tcBorders>
            <w:noWrap w:val="0"/>
            <w:vAlign w:val="center"/>
          </w:tcPr>
          <w:p w14:paraId="34A506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序号</w:t>
            </w:r>
          </w:p>
        </w:tc>
        <w:tc>
          <w:tcPr>
            <w:tcW w:w="3241" w:type="dxa"/>
            <w:gridSpan w:val="3"/>
            <w:noWrap w:val="0"/>
            <w:vAlign w:val="center"/>
          </w:tcPr>
          <w:p w14:paraId="2211AB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购机者</w:t>
            </w:r>
          </w:p>
        </w:tc>
        <w:tc>
          <w:tcPr>
            <w:tcW w:w="7427" w:type="dxa"/>
            <w:gridSpan w:val="7"/>
            <w:noWrap w:val="0"/>
            <w:vAlign w:val="center"/>
          </w:tcPr>
          <w:p w14:paraId="7485E5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补贴机具</w:t>
            </w:r>
          </w:p>
        </w:tc>
        <w:tc>
          <w:tcPr>
            <w:tcW w:w="2696" w:type="dxa"/>
            <w:gridSpan w:val="2"/>
            <w:noWrap w:val="0"/>
            <w:vAlign w:val="center"/>
          </w:tcPr>
          <w:p w14:paraId="69BF4C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kern w:val="0"/>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补贴资金</w:t>
            </w:r>
          </w:p>
        </w:tc>
      </w:tr>
      <w:tr w14:paraId="29B5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572" w:type="dxa"/>
            <w:vMerge w:val="continue"/>
            <w:tcBorders>
              <w:top w:val="nil"/>
            </w:tcBorders>
            <w:noWrap w:val="0"/>
            <w:vAlign w:val="center"/>
          </w:tcPr>
          <w:p w14:paraId="658EB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409F09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所在乡</w:t>
            </w:r>
          </w:p>
          <w:p w14:paraId="4D9092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（镇）</w:t>
            </w:r>
          </w:p>
        </w:tc>
        <w:tc>
          <w:tcPr>
            <w:tcW w:w="992" w:type="dxa"/>
            <w:noWrap w:val="0"/>
            <w:vAlign w:val="center"/>
          </w:tcPr>
          <w:p w14:paraId="613560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所在村组</w:t>
            </w:r>
          </w:p>
        </w:tc>
        <w:tc>
          <w:tcPr>
            <w:tcW w:w="1116" w:type="dxa"/>
            <w:noWrap w:val="0"/>
            <w:vAlign w:val="center"/>
          </w:tcPr>
          <w:p w14:paraId="473DD9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购机者姓名</w:t>
            </w:r>
          </w:p>
        </w:tc>
        <w:tc>
          <w:tcPr>
            <w:tcW w:w="907" w:type="dxa"/>
            <w:noWrap w:val="0"/>
            <w:vAlign w:val="center"/>
          </w:tcPr>
          <w:p w14:paraId="240C1B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机具品目</w:t>
            </w:r>
          </w:p>
        </w:tc>
        <w:tc>
          <w:tcPr>
            <w:tcW w:w="907" w:type="dxa"/>
            <w:noWrap w:val="0"/>
            <w:vAlign w:val="center"/>
          </w:tcPr>
          <w:p w14:paraId="7B9E9DE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生产厂家</w:t>
            </w:r>
          </w:p>
        </w:tc>
        <w:tc>
          <w:tcPr>
            <w:tcW w:w="907" w:type="dxa"/>
            <w:noWrap w:val="0"/>
            <w:vAlign w:val="center"/>
          </w:tcPr>
          <w:p w14:paraId="576D2B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产品名称</w:t>
            </w:r>
          </w:p>
        </w:tc>
        <w:tc>
          <w:tcPr>
            <w:tcW w:w="907" w:type="dxa"/>
            <w:noWrap w:val="0"/>
            <w:vAlign w:val="center"/>
          </w:tcPr>
          <w:p w14:paraId="47DCAB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购买机型</w:t>
            </w:r>
          </w:p>
        </w:tc>
        <w:tc>
          <w:tcPr>
            <w:tcW w:w="1246" w:type="dxa"/>
            <w:noWrap w:val="0"/>
            <w:vAlign w:val="center"/>
          </w:tcPr>
          <w:p w14:paraId="1010D8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经销商</w:t>
            </w:r>
          </w:p>
        </w:tc>
        <w:tc>
          <w:tcPr>
            <w:tcW w:w="1133" w:type="dxa"/>
            <w:noWrap w:val="0"/>
            <w:vAlign w:val="center"/>
          </w:tcPr>
          <w:p w14:paraId="719BF5C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购买数量</w:t>
            </w:r>
          </w:p>
          <w:p w14:paraId="150666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（台）</w:t>
            </w:r>
          </w:p>
        </w:tc>
        <w:tc>
          <w:tcPr>
            <w:tcW w:w="1420" w:type="dxa"/>
            <w:noWrap w:val="0"/>
            <w:vAlign w:val="center"/>
          </w:tcPr>
          <w:p w14:paraId="5EC30A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单台销售价格</w:t>
            </w:r>
          </w:p>
          <w:p w14:paraId="707187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（元）</w:t>
            </w:r>
          </w:p>
        </w:tc>
        <w:tc>
          <w:tcPr>
            <w:tcW w:w="1416" w:type="dxa"/>
            <w:noWrap w:val="0"/>
            <w:vAlign w:val="center"/>
          </w:tcPr>
          <w:p w14:paraId="4266A2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单台补贴额</w:t>
            </w:r>
          </w:p>
          <w:p w14:paraId="332740D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（元）</w:t>
            </w:r>
          </w:p>
        </w:tc>
        <w:tc>
          <w:tcPr>
            <w:tcW w:w="1280" w:type="dxa"/>
            <w:noWrap w:val="0"/>
            <w:vAlign w:val="center"/>
          </w:tcPr>
          <w:p w14:paraId="70EBD1C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总补贴额</w:t>
            </w:r>
          </w:p>
          <w:p w14:paraId="711F6CC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r>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t>（元）</w:t>
            </w:r>
          </w:p>
        </w:tc>
      </w:tr>
      <w:tr w14:paraId="7999F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7BD63D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035A82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92" w:type="dxa"/>
            <w:noWrap w:val="0"/>
            <w:vAlign w:val="center"/>
          </w:tcPr>
          <w:p w14:paraId="4A031F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16" w:type="dxa"/>
            <w:noWrap w:val="0"/>
            <w:vAlign w:val="center"/>
          </w:tcPr>
          <w:p w14:paraId="71A607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28CCB3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329652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F4AB8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282A85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46" w:type="dxa"/>
            <w:noWrap w:val="0"/>
            <w:vAlign w:val="center"/>
          </w:tcPr>
          <w:p w14:paraId="2848A1E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64232CF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20" w:type="dxa"/>
            <w:noWrap w:val="0"/>
            <w:vAlign w:val="center"/>
          </w:tcPr>
          <w:p w14:paraId="7AFE497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16" w:type="dxa"/>
            <w:noWrap w:val="0"/>
            <w:vAlign w:val="center"/>
          </w:tcPr>
          <w:p w14:paraId="5434D5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80" w:type="dxa"/>
            <w:noWrap w:val="0"/>
            <w:vAlign w:val="center"/>
          </w:tcPr>
          <w:p w14:paraId="30B9CA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r>
      <w:tr w14:paraId="5DBE6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5A489FB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2084A4A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92" w:type="dxa"/>
            <w:noWrap w:val="0"/>
            <w:vAlign w:val="center"/>
          </w:tcPr>
          <w:p w14:paraId="333CB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16" w:type="dxa"/>
            <w:noWrap w:val="0"/>
            <w:vAlign w:val="center"/>
          </w:tcPr>
          <w:p w14:paraId="5CCE7CE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8E67E9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52D212C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43489F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3648B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46" w:type="dxa"/>
            <w:noWrap w:val="0"/>
            <w:vAlign w:val="center"/>
          </w:tcPr>
          <w:p w14:paraId="1B63F5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32F442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20" w:type="dxa"/>
            <w:noWrap w:val="0"/>
            <w:vAlign w:val="center"/>
          </w:tcPr>
          <w:p w14:paraId="6AB9606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16" w:type="dxa"/>
            <w:noWrap w:val="0"/>
            <w:vAlign w:val="center"/>
          </w:tcPr>
          <w:p w14:paraId="33DEC7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80" w:type="dxa"/>
            <w:noWrap w:val="0"/>
            <w:vAlign w:val="center"/>
          </w:tcPr>
          <w:p w14:paraId="587E7A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r>
      <w:tr w14:paraId="1242B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noWrap w:val="0"/>
            <w:vAlign w:val="center"/>
          </w:tcPr>
          <w:p w14:paraId="6E405F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3A9858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92" w:type="dxa"/>
            <w:noWrap w:val="0"/>
            <w:vAlign w:val="center"/>
          </w:tcPr>
          <w:p w14:paraId="1EE495F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16" w:type="dxa"/>
            <w:noWrap w:val="0"/>
            <w:vAlign w:val="center"/>
          </w:tcPr>
          <w:p w14:paraId="1C8428B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47DA5D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594A8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ADD4FC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284219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46" w:type="dxa"/>
            <w:noWrap w:val="0"/>
            <w:vAlign w:val="center"/>
          </w:tcPr>
          <w:p w14:paraId="4673ACC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3FF528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20" w:type="dxa"/>
            <w:noWrap w:val="0"/>
            <w:vAlign w:val="center"/>
          </w:tcPr>
          <w:p w14:paraId="0A926CA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16" w:type="dxa"/>
            <w:noWrap w:val="0"/>
            <w:vAlign w:val="center"/>
          </w:tcPr>
          <w:p w14:paraId="377601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80" w:type="dxa"/>
            <w:noWrap w:val="0"/>
            <w:vAlign w:val="center"/>
          </w:tcPr>
          <w:p w14:paraId="1B8F13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r>
      <w:tr w14:paraId="47799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noWrap w:val="0"/>
            <w:vAlign w:val="center"/>
          </w:tcPr>
          <w:p w14:paraId="1B4F59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4947DB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92" w:type="dxa"/>
            <w:noWrap w:val="0"/>
            <w:vAlign w:val="center"/>
          </w:tcPr>
          <w:p w14:paraId="70257B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16" w:type="dxa"/>
            <w:noWrap w:val="0"/>
            <w:vAlign w:val="center"/>
          </w:tcPr>
          <w:p w14:paraId="20547FD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71C9D3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656331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E9067D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13FE8F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46" w:type="dxa"/>
            <w:noWrap w:val="0"/>
            <w:vAlign w:val="center"/>
          </w:tcPr>
          <w:p w14:paraId="444706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69CD0E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20" w:type="dxa"/>
            <w:noWrap w:val="0"/>
            <w:vAlign w:val="center"/>
          </w:tcPr>
          <w:p w14:paraId="2D247FD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16" w:type="dxa"/>
            <w:noWrap w:val="0"/>
            <w:vAlign w:val="center"/>
          </w:tcPr>
          <w:p w14:paraId="7353D6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80" w:type="dxa"/>
            <w:noWrap w:val="0"/>
            <w:vAlign w:val="center"/>
          </w:tcPr>
          <w:p w14:paraId="468C6DD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r>
      <w:tr w14:paraId="51A0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1C2E3F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5144E8D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92" w:type="dxa"/>
            <w:noWrap w:val="0"/>
            <w:vAlign w:val="center"/>
          </w:tcPr>
          <w:p w14:paraId="3722A4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16" w:type="dxa"/>
            <w:noWrap w:val="0"/>
            <w:vAlign w:val="center"/>
          </w:tcPr>
          <w:p w14:paraId="57B888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66F876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35C3BAB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45E21AC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907" w:type="dxa"/>
            <w:noWrap w:val="0"/>
            <w:vAlign w:val="center"/>
          </w:tcPr>
          <w:p w14:paraId="0AF7E3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46" w:type="dxa"/>
            <w:noWrap w:val="0"/>
            <w:vAlign w:val="center"/>
          </w:tcPr>
          <w:p w14:paraId="656552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133" w:type="dxa"/>
            <w:noWrap w:val="0"/>
            <w:vAlign w:val="center"/>
          </w:tcPr>
          <w:p w14:paraId="066D9A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20" w:type="dxa"/>
            <w:noWrap w:val="0"/>
            <w:vAlign w:val="center"/>
          </w:tcPr>
          <w:p w14:paraId="00A92A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416" w:type="dxa"/>
            <w:noWrap w:val="0"/>
            <w:vAlign w:val="center"/>
          </w:tcPr>
          <w:p w14:paraId="3E23FE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c>
          <w:tcPr>
            <w:tcW w:w="1280" w:type="dxa"/>
            <w:noWrap w:val="0"/>
            <w:vAlign w:val="center"/>
          </w:tcPr>
          <w:p w14:paraId="102AA1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方正黑体简体" w:hAnsi="方正黑体简体" w:eastAsia="方正黑体简体" w:cs="方正黑体简体"/>
                <w:b w:val="0"/>
                <w:bCs w:val="0"/>
                <w:snapToGrid w:val="0"/>
                <w:color w:val="000000"/>
                <w:spacing w:val="2"/>
                <w:kern w:val="0"/>
                <w:position w:val="1"/>
                <w:sz w:val="21"/>
                <w:szCs w:val="21"/>
                <w:lang w:val="en-US" w:eastAsia="en-US" w:bidi="ar-SA"/>
              </w:rPr>
            </w:pPr>
          </w:p>
        </w:tc>
      </w:tr>
    </w:tbl>
    <w:p w14:paraId="2083687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val="0"/>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7B6C7BB2">
      <w:pPr>
        <w:pStyle w:val="3"/>
        <w:adjustRightInd w:val="0"/>
        <w:snapToGrid w:val="0"/>
        <w:spacing w:after="0" w:line="600" w:lineRule="exact"/>
        <w:rPr>
          <w:rFonts w:hint="eastAsia" w:ascii="Times New Roman" w:hAnsi="Times New Roman" w:eastAsia="仿宋" w:cs="Times New Roman"/>
          <w:sz w:val="32"/>
          <w:szCs w:val="32"/>
          <w:lang w:val="en-US" w:eastAsia="zh-CN"/>
        </w:rPr>
      </w:pPr>
    </w:p>
    <w:p w14:paraId="06D24075">
      <w:pPr>
        <w:pStyle w:val="2"/>
        <w:rPr>
          <w:rFonts w:hint="eastAsia"/>
          <w:lang w:val="en-US" w:eastAsia="zh-CN"/>
        </w:rPr>
      </w:pPr>
    </w:p>
    <w:p w14:paraId="02BEB299">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4C0E">
    <w:pPr>
      <w:pStyle w:val="2"/>
      <w:ind w:firstLine="5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46137">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746137">
                    <w:pPr>
                      <w:pStyle w:val="2"/>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p w14:paraId="59BD080F">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4F81">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WFiZmZhYzNkZGEzNTdmOTg0YWUzYTM1NjFlZDEifQ=="/>
  </w:docVars>
  <w:rsids>
    <w:rsidRoot w:val="1DCA1B5C"/>
    <w:rsid w:val="01C3781A"/>
    <w:rsid w:val="08215AE4"/>
    <w:rsid w:val="1DCA1B5C"/>
    <w:rsid w:val="1EFC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line="240" w:lineRule="atLeast"/>
    </w:pPr>
    <w:rPr>
      <w:rFonts w:eastAsia="小标宋"/>
      <w:sz w:val="44"/>
      <w:szCs w:val="20"/>
    </w:rPr>
  </w:style>
  <w:style w:type="paragraph" w:styleId="4">
    <w:name w:val="Body Text First Indent"/>
    <w:basedOn w:val="3"/>
    <w:qFormat/>
    <w:uiPriority w:val="0"/>
    <w:pPr>
      <w:ind w:firstLine="420" w:firstLineChars="100"/>
    </w:pPr>
    <w:rPr>
      <w:rFonts w:hAnsi="宋体"/>
      <w:sz w:val="2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6480</Words>
  <Characters>7183</Characters>
  <Lines>0</Lines>
  <Paragraphs>0</Paragraphs>
  <TotalTime>38</TotalTime>
  <ScaleCrop>false</ScaleCrop>
  <LinksUpToDate>false</LinksUpToDate>
  <CharactersWithSpaces>7312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2024-11-01T01:07:00Z</dcterms:created>
  <dc:creator>六娘</dc:creator>
  <cp:lastModifiedBy>六娘</cp:lastModifiedBy>
  <cp:lastPrinted>2024-11-04T07:07:00Z</cp:lastPrinted>
  <dcterms:modified xsi:type="dcterms:W3CDTF">2024-12-10T07:38:27Z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C963A1796BF24B01B1985D4063BD04BF_11</vt:lpwstr>
  </property>
</Properties>
</file>