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金阳县</w:t>
      </w:r>
      <w:r>
        <w:rPr>
          <w:rFonts w:hint="eastAsia" w:ascii="方正小标宋简体" w:hAnsi="方正小标宋简体" w:eastAsia="方正小标宋简体" w:cs="方正小标宋简体"/>
          <w:sz w:val="44"/>
          <w:szCs w:val="44"/>
          <w:lang w:val="en-US" w:eastAsia="zh-CN"/>
        </w:rPr>
        <w:t>2021-</w:t>
      </w:r>
      <w:bookmarkStart w:id="0" w:name="_GoBack"/>
      <w:bookmarkEnd w:id="0"/>
      <w:r>
        <w:rPr>
          <w:rFonts w:hint="eastAsia" w:ascii="方正小标宋简体" w:hAnsi="方正小标宋简体" w:eastAsia="方正小标宋简体" w:cs="方正小标宋简体"/>
          <w:sz w:val="44"/>
          <w:szCs w:val="44"/>
          <w:lang w:val="en-US" w:eastAsia="zh-CN"/>
        </w:rPr>
        <w:t>2023年</w:t>
      </w:r>
    </w:p>
    <w:p>
      <w:pPr>
        <w:widowControl/>
        <w:snapToGrid w:val="0"/>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农机购置补贴机具核验</w:t>
      </w:r>
      <w:r>
        <w:rPr>
          <w:rFonts w:hint="eastAsia" w:ascii="方正小标宋简体" w:hAnsi="方正小标宋简体" w:eastAsia="方正小标宋简体" w:cs="方正小标宋简体"/>
          <w:sz w:val="44"/>
          <w:szCs w:val="44"/>
          <w:lang w:eastAsia="zh-CN"/>
        </w:rPr>
        <w:t>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w:t>
      </w:r>
      <w:r>
        <w:rPr>
          <w:rFonts w:hint="eastAsia" w:ascii="仿宋_GB2312" w:eastAsia="仿宋_GB2312" w:cs="仿宋_GB2312"/>
          <w:kern w:val="0"/>
          <w:sz w:val="32"/>
          <w:szCs w:val="32"/>
        </w:rPr>
        <w:t>根据</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农业农村部</w:t>
      </w:r>
      <w:r>
        <w:rPr>
          <w:rFonts w:hint="eastAsia" w:ascii="仿宋_GB2312" w:eastAsia="仿宋_GB2312" w:cs="仿宋_GB2312"/>
          <w:kern w:val="0"/>
          <w:sz w:val="32"/>
          <w:szCs w:val="32"/>
          <w:lang w:eastAsia="zh-CN"/>
        </w:rPr>
        <w:t>办公厅关于进一步做好农机购置补贴机具投档与核验等工作的通知》（农办机</w:t>
      </w:r>
      <w:r>
        <w:rPr>
          <w:rFonts w:hint="eastAsia" w:ascii="仿宋_GB2312" w:hAns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lang w:val="en-US" w:eastAsia="zh-CN"/>
        </w:rPr>
        <w:t>〕</w:t>
      </w:r>
      <w:r>
        <w:rPr>
          <w:rFonts w:hint="eastAsia" w:ascii="仿宋_GB2312" w:eastAsia="仿宋_GB2312" w:cs="仿宋_GB2312"/>
          <w:kern w:val="0"/>
          <w:sz w:val="32"/>
          <w:szCs w:val="32"/>
          <w:lang w:val="en-US" w:eastAsia="zh-CN"/>
        </w:rPr>
        <w:t>7号）文件和</w:t>
      </w:r>
      <w:r>
        <w:rPr>
          <w:rFonts w:hint="eastAsia" w:ascii="仿宋_GB2312" w:hAnsi="仿宋_GB2312" w:eastAsia="仿宋_GB2312" w:cs="仿宋_GB2312"/>
          <w:i w:val="0"/>
          <w:iCs w:val="0"/>
          <w:caps w:val="0"/>
          <w:color w:val="000000"/>
          <w:spacing w:val="0"/>
          <w:sz w:val="32"/>
          <w:szCs w:val="32"/>
          <w:shd w:val="clear" w:color="auto" w:fill="FFFFFF"/>
        </w:rPr>
        <w:t>《农机购置补贴机具核验工作要点（试行）》要求</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eastAsia="仿宋_GB2312" w:cs="仿宋_GB2312"/>
          <w:color w:val="000000"/>
          <w:sz w:val="32"/>
          <w:szCs w:val="32"/>
        </w:rPr>
        <w:t>结合</w:t>
      </w:r>
      <w:r>
        <w:rPr>
          <w:rFonts w:hint="eastAsia" w:ascii="仿宋_GB2312" w:eastAsia="仿宋_GB2312" w:cs="仿宋_GB2312"/>
          <w:color w:val="000000"/>
          <w:sz w:val="32"/>
          <w:szCs w:val="32"/>
          <w:lang w:eastAsia="zh-CN"/>
        </w:rPr>
        <w:t>我县农机购置</w:t>
      </w:r>
      <w:r>
        <w:rPr>
          <w:rFonts w:hint="eastAsia" w:ascii="仿宋_GB2312" w:eastAsia="仿宋_GB2312" w:cs="仿宋_GB2312"/>
          <w:color w:val="000000"/>
          <w:sz w:val="32"/>
          <w:szCs w:val="32"/>
        </w:rPr>
        <w:t>补贴政策实施实际，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1-2023</w:t>
      </w:r>
      <w:r>
        <w:rPr>
          <w:rFonts w:hint="eastAsia" w:ascii="仿宋_GB2312" w:hAnsi="仿宋_GB2312" w:eastAsia="仿宋_GB2312" w:cs="仿宋_GB2312"/>
          <w:sz w:val="32"/>
          <w:szCs w:val="32"/>
        </w:rPr>
        <w:t>年农机购置补贴机具核验</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补贴机具核验是指</w:t>
      </w:r>
      <w:r>
        <w:rPr>
          <w:rFonts w:hint="eastAsia" w:ascii="仿宋_GB2312" w:hAnsi="仿宋_GB2312" w:eastAsia="仿宋_GB2312" w:cs="仿宋_GB2312"/>
          <w:sz w:val="32"/>
          <w:szCs w:val="32"/>
          <w:lang w:eastAsia="zh-CN"/>
        </w:rPr>
        <w:t>金阳</w:t>
      </w:r>
      <w:r>
        <w:rPr>
          <w:rFonts w:hint="eastAsia" w:ascii="仿宋_GB2312" w:hAnsi="仿宋_GB2312" w:eastAsia="仿宋_GB2312" w:cs="仿宋_GB2312"/>
          <w:sz w:val="32"/>
          <w:szCs w:val="32"/>
        </w:rPr>
        <w:t>县农业农村局对县域内从事农业生产的个人和农业生产经营组织（以下简称“购机者”）申报农机购置补贴时提供的相关资料进行审核、对机具进行核查的工作。</w:t>
      </w:r>
      <w:r>
        <w:rPr>
          <w:rFonts w:hint="eastAsia" w:ascii="仿宋_GB2312" w:hAnsi="仿宋_GB2312" w:eastAsia="仿宋_GB2312" w:cs="仿宋_GB2312"/>
          <w:sz w:val="32"/>
          <w:szCs w:val="32"/>
          <w:lang w:eastAsia="zh-CN"/>
        </w:rPr>
        <w:t>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w:t>
      </w:r>
      <w:r>
        <w:rPr>
          <w:rFonts w:hint="eastAsia" w:ascii="仿宋_GB2312" w:eastAsia="仿宋_GB2312" w:cs="仿宋_GB2312"/>
          <w:color w:val="000000"/>
          <w:sz w:val="32"/>
          <w:szCs w:val="32"/>
          <w:lang w:eastAsia="zh-CN"/>
        </w:rPr>
        <w:t>各乡镇农业服务中心或负责农机化工作的机构和县农业农村局农业综合行政执法大队三中队</w:t>
      </w:r>
      <w:r>
        <w:rPr>
          <w:rFonts w:hint="eastAsia" w:ascii="仿宋_GB2312" w:hAnsi="宋体" w:eastAsia="仿宋_GB2312" w:cs="仿宋_GB2312"/>
          <w:kern w:val="0"/>
          <w:sz w:val="32"/>
          <w:szCs w:val="32"/>
        </w:rPr>
        <w:t>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spacing w:line="360" w:lineRule="auto"/>
        <w:ind w:firstLine="643" w:firstLineChars="200"/>
        <w:rPr>
          <w:rFonts w:hint="default" w:ascii="仿宋_GB2312" w:hAnsi="仿宋_GB2312" w:eastAsia="仿宋_GB2312" w:cs="仿宋_GB2312"/>
          <w:sz w:val="32"/>
          <w:szCs w:val="32"/>
          <w:lang w:val="en-US"/>
        </w:rPr>
      </w:pPr>
      <w:r>
        <w:rPr>
          <w:rFonts w:hint="eastAsia" w:ascii="楷体_GB2312" w:hAnsi="宋体" w:eastAsia="楷体_GB2312" w:cs="楷体_GB2312"/>
          <w:b/>
          <w:bCs/>
          <w:kern w:val="0"/>
          <w:sz w:val="32"/>
          <w:szCs w:val="32"/>
        </w:rPr>
        <w:t>（一）受理申请。</w:t>
      </w:r>
      <w:r>
        <w:rPr>
          <w:rFonts w:hint="eastAsia" w:ascii="仿宋_GB2312" w:hAnsi="仿宋_GB2312" w:eastAsia="仿宋_GB2312" w:cs="仿宋_GB2312"/>
          <w:sz w:val="32"/>
          <w:szCs w:val="32"/>
        </w:rPr>
        <w:t>补贴对象范围内的购机者本人提出补贴申请，农业农村局及时受理并审核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对购机者通过手机APP自主提出的补贴申请，农业农村局应在申请提出当月的月底及时受理并完成初审。</w:t>
      </w:r>
    </w:p>
    <w:p>
      <w:pPr>
        <w:pStyle w:val="22"/>
        <w:snapToGrid w:val="0"/>
        <w:spacing w:line="360" w:lineRule="auto"/>
        <w:ind w:firstLine="643" w:firstLineChars="200"/>
        <w:rPr>
          <w:rFonts w:ascii="仿宋_GB2312" w:eastAsia="仿宋_GB2312" w:cs="Times New Roman"/>
          <w:b/>
          <w:bCs/>
          <w:kern w:val="0"/>
          <w:sz w:val="32"/>
          <w:szCs w:val="32"/>
        </w:rPr>
      </w:pP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未通过核验的，应将所发现的问题一次性告知购机者，并说明完善方法。</w:t>
      </w:r>
    </w:p>
    <w:p>
      <w:pPr>
        <w:numPr>
          <w:ilvl w:val="0"/>
          <w:numId w:val="0"/>
        </w:num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机具核验。</w:t>
      </w:r>
      <w:r>
        <w:rPr>
          <w:rFonts w:hint="eastAsia" w:ascii="仿宋_GB2312" w:hAnsi="仿宋_GB2312" w:eastAsia="仿宋_GB2312" w:cs="仿宋_GB2312"/>
          <w:b/>
          <w:bCs/>
          <w:kern w:val="0"/>
          <w:sz w:val="32"/>
          <w:szCs w:val="32"/>
        </w:rPr>
        <w:t>一是重点机具核验。</w:t>
      </w:r>
      <w:r>
        <w:rPr>
          <w:rFonts w:hint="eastAsia" w:ascii="仿宋_GB2312" w:eastAsia="仿宋_GB2312" w:cs="仿宋_GB2312"/>
          <w:color w:val="000000"/>
          <w:sz w:val="32"/>
          <w:szCs w:val="32"/>
        </w:rPr>
        <w:t>补贴额</w:t>
      </w:r>
      <w:r>
        <w:rPr>
          <w:rFonts w:hint="eastAsia" w:ascii="仿宋_GB2312" w:eastAsia="仿宋_GB2312" w:cs="仿宋_GB2312"/>
          <w:color w:val="000000"/>
          <w:sz w:val="32"/>
          <w:szCs w:val="32"/>
          <w:lang w:val="en-US" w:eastAsia="zh-CN"/>
        </w:rPr>
        <w:t>0.5万元（含）</w:t>
      </w:r>
      <w:r>
        <w:rPr>
          <w:rFonts w:hint="eastAsia" w:ascii="仿宋_GB2312" w:eastAsia="仿宋_GB2312" w:cs="仿宋_GB2312"/>
          <w:color w:val="000000"/>
          <w:sz w:val="32"/>
          <w:szCs w:val="32"/>
        </w:rPr>
        <w:t>以上的为重点机具，</w:t>
      </w:r>
      <w:r>
        <w:rPr>
          <w:rFonts w:hint="eastAsia" w:ascii="仿宋_GB2312" w:eastAsia="仿宋_GB2312" w:cs="仿宋_GB2312"/>
          <w:color w:val="000000"/>
          <w:sz w:val="32"/>
          <w:szCs w:val="32"/>
          <w:lang w:eastAsia="zh-CN"/>
        </w:rPr>
        <w:t>重点机具需逐台进行核验，在补贴资金结算前</w:t>
      </w:r>
      <w:r>
        <w:rPr>
          <w:rFonts w:hint="eastAsia" w:ascii="仿宋_GB2312" w:eastAsia="仿宋_GB2312" w:cs="仿宋_GB2312"/>
          <w:color w:val="000000"/>
          <w:sz w:val="32"/>
          <w:szCs w:val="32"/>
          <w:lang w:val="en-US" w:eastAsia="zh-CN"/>
        </w:rPr>
        <w:t>13个工作日内（不含公示时间）完成相关核验工作</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重点核验购机税控发票所显示的机具名称、生产企业、型号、发动机号（不带动力的可不核验）、出厂编号与所购实物机具铭牌显示信息是否一致，</w:t>
      </w:r>
      <w:r>
        <w:rPr>
          <w:rFonts w:hint="eastAsia" w:ascii="仿宋_GB2312" w:hAnsi="宋体" w:eastAsia="仿宋_GB2312" w:cs="仿宋_GB2312"/>
          <w:kern w:val="0"/>
          <w:sz w:val="32"/>
          <w:szCs w:val="32"/>
        </w:rPr>
        <w:t>所购实物机具铭牌显示信息与</w:t>
      </w:r>
      <w:r>
        <w:rPr>
          <w:rFonts w:hint="eastAsia" w:ascii="仿宋_GB2312" w:hAnsi="宋体" w:eastAsia="仿宋_GB2312" w:cs="仿宋_GB2312"/>
          <w:kern w:val="0"/>
          <w:sz w:val="32"/>
          <w:szCs w:val="32"/>
          <w:lang w:eastAsia="zh-CN"/>
        </w:rPr>
        <w:t>四川省</w:t>
      </w:r>
      <w:r>
        <w:rPr>
          <w:rFonts w:hint="eastAsia" w:ascii="仿宋_GB2312" w:hAnsi="宋体" w:eastAsia="仿宋_GB2312" w:cs="仿宋_GB2312"/>
          <w:kern w:val="0"/>
          <w:sz w:val="32"/>
          <w:szCs w:val="32"/>
        </w:rPr>
        <w:t>农机购置补贴</w:t>
      </w:r>
      <w:r>
        <w:rPr>
          <w:rFonts w:hint="eastAsia" w:ascii="仿宋_GB2312" w:hAnsi="宋体" w:eastAsia="仿宋_GB2312" w:cs="仿宋_GB2312"/>
          <w:kern w:val="0"/>
          <w:sz w:val="32"/>
          <w:szCs w:val="32"/>
          <w:lang w:eastAsia="zh-CN"/>
        </w:rPr>
        <w:t>申请办理服务系统（</w:t>
      </w:r>
      <w:r>
        <w:rPr>
          <w:rFonts w:hint="eastAsia" w:ascii="仿宋_GB2312" w:hAnsi="宋体" w:eastAsia="仿宋_GB2312" w:cs="仿宋_GB2312"/>
          <w:kern w:val="0"/>
          <w:sz w:val="32"/>
          <w:szCs w:val="32"/>
          <w:lang w:val="en-US" w:eastAsia="zh-CN"/>
        </w:rPr>
        <w:t>2021-2023）（以下简称“办理服务系统”）</w:t>
      </w:r>
      <w:r>
        <w:rPr>
          <w:rFonts w:hint="eastAsia" w:ascii="仿宋_GB2312" w:hAnsi="宋体" w:eastAsia="仿宋_GB2312" w:cs="仿宋_GB2312"/>
          <w:kern w:val="0"/>
          <w:sz w:val="32"/>
          <w:szCs w:val="32"/>
        </w:rPr>
        <w:t>内对应的机具信息是否一致</w:t>
      </w:r>
      <w:r>
        <w:rPr>
          <w:rFonts w:hint="eastAsia" w:ascii="仿宋_GB2312" w:hAnsi="仿宋_GB2312" w:eastAsia="仿宋_GB2312" w:cs="仿宋_GB2312"/>
          <w:kern w:val="0"/>
          <w:sz w:val="32"/>
          <w:szCs w:val="32"/>
        </w:rPr>
        <w:t>，购机税控发票所显示的经销企业与</w:t>
      </w:r>
      <w:r>
        <w:rPr>
          <w:rFonts w:hint="eastAsia" w:ascii="仿宋_GB2312" w:hAnsi="仿宋_GB2312" w:eastAsia="仿宋_GB2312" w:cs="仿宋_GB2312"/>
          <w:kern w:val="0"/>
          <w:sz w:val="32"/>
          <w:szCs w:val="32"/>
          <w:lang w:eastAsia="zh-CN"/>
        </w:rPr>
        <w:t>办理服务</w:t>
      </w:r>
      <w:r>
        <w:rPr>
          <w:rFonts w:hint="eastAsia" w:ascii="仿宋_GB2312" w:hAnsi="仿宋_GB2312" w:eastAsia="仿宋_GB2312" w:cs="仿宋_GB2312"/>
          <w:kern w:val="0"/>
          <w:sz w:val="32"/>
          <w:szCs w:val="32"/>
        </w:rPr>
        <w:t>系统内对应的经销信息是否一致。对牌证管理机具，免于现场实物核验，</w:t>
      </w:r>
      <w:r>
        <w:rPr>
          <w:rFonts w:hint="eastAsia" w:ascii="仿宋_GB2312" w:hAnsi="宋体" w:eastAsia="仿宋_GB2312" w:cs="仿宋_GB2312"/>
          <w:kern w:val="0"/>
          <w:sz w:val="32"/>
          <w:szCs w:val="32"/>
        </w:rPr>
        <w:t>但需核验购机者携带的《</w:t>
      </w:r>
      <w:r>
        <w:rPr>
          <w:rFonts w:hint="eastAsia" w:ascii="仿宋_GB2312" w:hAnsi="宋体" w:eastAsia="仿宋_GB2312" w:cs="仿宋_GB2312"/>
          <w:kern w:val="0"/>
          <w:sz w:val="32"/>
          <w:szCs w:val="32"/>
          <w:lang w:eastAsia="zh-CN"/>
        </w:rPr>
        <w:t>中华人民共和国</w:t>
      </w:r>
      <w:r>
        <w:rPr>
          <w:rFonts w:hint="eastAsia" w:ascii="仿宋_GB2312" w:hAnsi="宋体" w:eastAsia="仿宋_GB2312" w:cs="仿宋_GB2312"/>
          <w:kern w:val="0"/>
          <w:sz w:val="32"/>
          <w:szCs w:val="32"/>
        </w:rPr>
        <w:t>拖拉机和联合收割机行驶证》信息与</w:t>
      </w:r>
      <w:r>
        <w:rPr>
          <w:rFonts w:hint="eastAsia" w:ascii="仿宋_GB2312" w:eastAsia="仿宋_GB2312" w:cs="仿宋_GB2312"/>
          <w:color w:val="000000"/>
          <w:sz w:val="32"/>
          <w:szCs w:val="32"/>
        </w:rPr>
        <w:t>农机安全</w:t>
      </w:r>
      <w:r>
        <w:rPr>
          <w:rFonts w:hint="eastAsia" w:ascii="仿宋_GB2312" w:eastAsia="仿宋_GB2312" w:cs="仿宋_GB2312"/>
          <w:color w:val="000000"/>
          <w:sz w:val="32"/>
          <w:szCs w:val="32"/>
          <w:lang w:eastAsia="zh-CN"/>
        </w:rPr>
        <w:t>监督管理信息</w:t>
      </w:r>
      <w:r>
        <w:rPr>
          <w:rFonts w:hint="eastAsia" w:ascii="仿宋_GB2312" w:eastAsia="仿宋_GB2312" w:cs="仿宋_GB2312"/>
          <w:color w:val="000000"/>
          <w:sz w:val="32"/>
          <w:szCs w:val="32"/>
        </w:rPr>
        <w:t>系统推送给</w:t>
      </w:r>
      <w:r>
        <w:rPr>
          <w:rFonts w:hint="eastAsia" w:ascii="仿宋_GB2312" w:eastAsia="仿宋_GB2312" w:cs="仿宋_GB2312"/>
          <w:color w:val="000000"/>
          <w:sz w:val="32"/>
          <w:szCs w:val="32"/>
          <w:lang w:eastAsia="zh-CN"/>
        </w:rPr>
        <w:t>办理服务系统</w:t>
      </w:r>
      <w:r>
        <w:rPr>
          <w:rFonts w:hint="eastAsia" w:ascii="仿宋_GB2312" w:hAnsi="宋体" w:eastAsia="仿宋_GB2312" w:cs="仿宋_GB2312"/>
          <w:kern w:val="0"/>
          <w:sz w:val="32"/>
          <w:szCs w:val="32"/>
        </w:rPr>
        <w:t>的牌证信息、机具信息是否一致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购机者提供的《中华人民共和国拖拉机和联合收割机行驶证》复印件由农机安全监理部门加盖确认公章）</w:t>
      </w:r>
      <w:r>
        <w:rPr>
          <w:rFonts w:hint="eastAsia" w:ascii="仿宋_GB2312" w:hAnsi="仿宋_GB2312" w:eastAsia="仿宋_GB2312" w:cs="仿宋_GB2312"/>
          <w:kern w:val="0"/>
          <w:sz w:val="32"/>
          <w:szCs w:val="32"/>
        </w:rPr>
        <w:t>，</w:t>
      </w:r>
      <w:r>
        <w:rPr>
          <w:rFonts w:hint="eastAsia" w:ascii="仿宋_GB2312" w:hAnsi="宋体" w:eastAsia="仿宋_GB2312" w:cs="仿宋_GB2312"/>
          <w:kern w:val="0"/>
          <w:sz w:val="32"/>
          <w:szCs w:val="32"/>
        </w:rPr>
        <w:t>购机税控发票所显示的经销企业与</w:t>
      </w:r>
      <w:r>
        <w:rPr>
          <w:rFonts w:hint="eastAsia" w:ascii="仿宋_GB2312" w:hAnsi="宋体" w:eastAsia="仿宋_GB2312" w:cs="仿宋_GB2312"/>
          <w:kern w:val="0"/>
          <w:sz w:val="32"/>
          <w:szCs w:val="32"/>
          <w:lang w:eastAsia="zh-CN"/>
        </w:rPr>
        <w:t>办理服务系统</w:t>
      </w:r>
      <w:r>
        <w:rPr>
          <w:rFonts w:hint="eastAsia" w:ascii="仿宋_GB2312" w:hAnsi="宋体" w:eastAsia="仿宋_GB2312" w:cs="仿宋_GB2312"/>
          <w:kern w:val="0"/>
          <w:sz w:val="32"/>
          <w:szCs w:val="32"/>
        </w:rPr>
        <w:t>内对应的经销信息是否一致。</w:t>
      </w:r>
      <w:r>
        <w:rPr>
          <w:rFonts w:hint="eastAsia" w:ascii="仿宋_GB2312" w:hAnsi="仿宋_GB2312" w:eastAsia="仿宋_GB2312" w:cs="仿宋_GB2312"/>
          <w:sz w:val="32"/>
          <w:szCs w:val="32"/>
        </w:rPr>
        <w:t>销售单价在10000元以上（含）的大中型机具和单人多台套、短期内大批量等异常补贴情形，重点核验机具要100%进行核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b/>
          <w:bCs/>
          <w:kern w:val="0"/>
          <w:sz w:val="32"/>
          <w:szCs w:val="32"/>
        </w:rPr>
        <w:t>二是非重点机具核验</w:t>
      </w:r>
      <w:r>
        <w:rPr>
          <w:rFonts w:hint="eastAsia" w:ascii="仿宋_GB2312" w:hAnsi="仿宋_GB2312" w:eastAsia="仿宋_GB2312" w:cs="仿宋_GB2312"/>
          <w:kern w:val="0"/>
          <w:sz w:val="32"/>
          <w:szCs w:val="32"/>
        </w:rPr>
        <w:t>。</w:t>
      </w:r>
      <w:r>
        <w:rPr>
          <w:rFonts w:hint="eastAsia" w:ascii="仿宋_GB2312" w:eastAsia="仿宋_GB2312" w:cs="仿宋_GB2312"/>
          <w:color w:val="000000"/>
          <w:sz w:val="32"/>
          <w:szCs w:val="32"/>
        </w:rPr>
        <w:t>补贴额</w:t>
      </w:r>
      <w:r>
        <w:rPr>
          <w:rFonts w:hint="eastAsia" w:ascii="仿宋_GB2312" w:eastAsia="仿宋_GB2312" w:cs="仿宋_GB2312"/>
          <w:color w:val="000000"/>
          <w:sz w:val="32"/>
          <w:szCs w:val="32"/>
          <w:lang w:val="en-US" w:eastAsia="zh-CN"/>
        </w:rPr>
        <w:t>0.5</w:t>
      </w:r>
      <w:r>
        <w:rPr>
          <w:rFonts w:hint="eastAsia" w:ascii="仿宋_GB2312" w:eastAsia="仿宋_GB2312" w:cs="仿宋_GB2312"/>
          <w:color w:val="000000"/>
          <w:sz w:val="32"/>
          <w:szCs w:val="32"/>
        </w:rPr>
        <w:t>万元以下</w:t>
      </w:r>
      <w:r>
        <w:rPr>
          <w:rFonts w:hint="eastAsia" w:ascii="仿宋_GB2312" w:hAnsi="宋体" w:eastAsia="仿宋_GB2312" w:cs="仿宋_GB2312"/>
          <w:kern w:val="0"/>
          <w:sz w:val="32"/>
          <w:szCs w:val="32"/>
        </w:rPr>
        <w:t>风险可控度高的机具</w:t>
      </w:r>
      <w:r>
        <w:rPr>
          <w:rFonts w:hint="eastAsia" w:ascii="仿宋_GB2312" w:eastAsia="仿宋_GB2312" w:cs="仿宋_GB2312"/>
          <w:color w:val="000000"/>
          <w:sz w:val="32"/>
          <w:szCs w:val="32"/>
        </w:rPr>
        <w:t>为非重点机具，</w:t>
      </w:r>
      <w:r>
        <w:rPr>
          <w:rFonts w:hint="eastAsia" w:ascii="仿宋_GB2312" w:hAnsi="宋体" w:eastAsia="仿宋_GB2312" w:cs="仿宋_GB2312"/>
          <w:kern w:val="0"/>
          <w:sz w:val="32"/>
          <w:szCs w:val="32"/>
          <w:lang w:eastAsia="zh-CN"/>
        </w:rPr>
        <w:t>可采取资金兑付后</w:t>
      </w:r>
      <w:r>
        <w:rPr>
          <w:rFonts w:hint="eastAsia" w:ascii="仿宋_GB2312" w:eastAsia="仿宋_GB2312" w:cs="仿宋_GB2312"/>
          <w:color w:val="000000"/>
          <w:sz w:val="32"/>
          <w:szCs w:val="32"/>
          <w:lang w:eastAsia="zh-CN"/>
        </w:rPr>
        <w:t>按</w:t>
      </w:r>
      <w:r>
        <w:rPr>
          <w:rFonts w:hint="eastAsia" w:ascii="仿宋_GB2312" w:eastAsia="仿宋_GB2312" w:cs="仿宋_GB2312"/>
          <w:color w:val="000000"/>
          <w:sz w:val="32"/>
          <w:szCs w:val="32"/>
        </w:rPr>
        <w:t>不低于</w:t>
      </w:r>
      <w:r>
        <w:rPr>
          <w:rFonts w:hint="eastAsia" w:ascii="仿宋_GB2312" w:eastAsia="仿宋_GB2312" w:cs="仿宋_GB2312"/>
          <w:color w:val="000000"/>
          <w:sz w:val="32"/>
          <w:szCs w:val="32"/>
          <w:lang w:val="en-US" w:eastAsia="zh-CN"/>
        </w:rPr>
        <w:t>50</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的比例抽查核验方式进行，</w:t>
      </w:r>
      <w:r>
        <w:rPr>
          <w:rFonts w:hint="eastAsia" w:ascii="仿宋_GB2312" w:hAnsi="仿宋_GB2312" w:eastAsia="仿宋_GB2312" w:cs="仿宋_GB2312"/>
          <w:kern w:val="0"/>
          <w:sz w:val="32"/>
          <w:szCs w:val="32"/>
        </w:rPr>
        <w:t>抽核内容同重点机具</w:t>
      </w:r>
      <w:r>
        <w:rPr>
          <w:rFonts w:hint="eastAsia" w:ascii="仿宋_GB2312" w:hAnsi="仿宋_GB2312" w:eastAsia="仿宋_GB2312" w:cs="仿宋_GB2312"/>
          <w:kern w:val="0"/>
          <w:sz w:val="32"/>
          <w:szCs w:val="32"/>
          <w:lang w:eastAsia="zh-CN"/>
        </w:rPr>
        <w:t>，</w:t>
      </w:r>
      <w:r>
        <w:rPr>
          <w:rFonts w:hint="eastAsia" w:ascii="仿宋_GB2312" w:eastAsia="仿宋_GB2312" w:cs="仿宋_GB2312"/>
          <w:color w:val="000000"/>
          <w:sz w:val="32"/>
          <w:szCs w:val="32"/>
          <w:lang w:eastAsia="zh-CN"/>
        </w:rPr>
        <w:t>年度工作结束前，全部核验完毕。</w:t>
      </w:r>
      <w:r>
        <w:rPr>
          <w:rFonts w:hint="eastAsia" w:ascii="仿宋_GB2312" w:hAnsi="仿宋_GB2312" w:eastAsia="仿宋_GB2312" w:cs="仿宋_GB2312"/>
          <w:sz w:val="32"/>
          <w:szCs w:val="32"/>
        </w:rPr>
        <w:t xml:space="preserve">销售单价在10000元以下（不含）的其它非重点机具核验比例不低于50%。 </w:t>
      </w:r>
    </w:p>
    <w:p>
      <w:pPr>
        <w:numPr>
          <w:ilvl w:val="0"/>
          <w:numId w:val="0"/>
        </w:numPr>
        <w:spacing w:line="360" w:lineRule="auto"/>
        <w:ind w:firstLine="640" w:firstLineChars="200"/>
        <w:rPr>
          <w:rFonts w:hint="eastAsia" w:asci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鼓励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r>
        <w:rPr>
          <w:rFonts w:hint="eastAsia" w:ascii="仿宋_GB2312" w:eastAsia="仿宋_GB2312" w:cs="仿宋_GB2312"/>
          <w:color w:val="000000"/>
          <w:sz w:val="32"/>
          <w:szCs w:val="32"/>
          <w:lang w:eastAsia="zh-CN"/>
        </w:rPr>
        <w:t>重点核验购机行为的真实有效性，对于联动处理暂停补贴的产品，已经录入办理服务系统的，严格按照核验程序核查，没有问题的可以正常结算，不再受理新的补贴产品。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未通过核验的，应将所发现的问题一次性告知购机者，并说明完善方法。</w:t>
      </w:r>
      <w:r>
        <w:rPr>
          <w:rFonts w:hint="eastAsia" w:ascii="仿宋_GB2312" w:hAnsi="宋体" w:eastAsia="仿宋_GB2312" w:cs="仿宋_GB2312"/>
          <w:kern w:val="0"/>
          <w:sz w:val="32"/>
          <w:szCs w:val="32"/>
          <w:lang w:eastAsia="zh-CN"/>
        </w:rPr>
        <w:t>如果购机者不在规定的期限内完成相关核验工作及补充完善补贴资金申请材料，导致无法在规定期限内办理的，由购机者自行负责，并按原渠道退回申请。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3" w:firstLineChars="200"/>
        <w:jc w:val="both"/>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lang w:eastAsia="zh-CN"/>
        </w:rPr>
        <w:t>（四）</w:t>
      </w:r>
      <w:r>
        <w:rPr>
          <w:rFonts w:hint="eastAsia" w:ascii="楷体_GB2312" w:hAnsi="宋体" w:eastAsia="楷体_GB2312" w:cs="楷体_GB2312"/>
          <w:b/>
          <w:bCs/>
          <w:kern w:val="0"/>
          <w:sz w:val="32"/>
          <w:szCs w:val="32"/>
        </w:rPr>
        <w:t>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3" w:firstLineChars="200"/>
        <w:jc w:val="both"/>
        <w:rPr>
          <w:rFonts w:hint="eastAsia" w:ascii="仿宋_GB2312" w:hAnsi="仿宋_GB2312" w:eastAsia="仿宋_GB2312" w:cs="仿宋_GB2312"/>
          <w:sz w:val="32"/>
          <w:szCs w:val="32"/>
        </w:rPr>
      </w:pPr>
      <w:r>
        <w:rPr>
          <w:rFonts w:hint="eastAsia" w:ascii="楷体_GB2312" w:hAnsi="宋体" w:eastAsia="楷体_GB2312" w:cs="楷体_GB2312"/>
          <w:b/>
          <w:bCs/>
          <w:kern w:val="0"/>
          <w:sz w:val="32"/>
          <w:szCs w:val="32"/>
        </w:rPr>
        <w:t>（五）公示报送。</w:t>
      </w:r>
      <w:r>
        <w:rPr>
          <w:rFonts w:hint="eastAsia" w:ascii="仿宋_GB2312" w:hAnsi="仿宋_GB2312" w:eastAsia="仿宋_GB2312" w:cs="仿宋_GB2312"/>
          <w:sz w:val="32"/>
          <w:szCs w:val="32"/>
          <w:lang w:eastAsia="zh-CN"/>
        </w:rPr>
        <w:t>农业农村部门在</w:t>
      </w:r>
      <w:r>
        <w:rPr>
          <w:rFonts w:hint="eastAsia" w:ascii="仿宋_GB2312" w:hAnsi="仿宋_GB2312" w:eastAsia="仿宋_GB2312" w:cs="仿宋_GB2312"/>
          <w:sz w:val="32"/>
          <w:szCs w:val="32"/>
        </w:rPr>
        <w:t>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资金兑付。</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提交资金兑付申请与有关材料，于15个工作日内通过国库集中支付方式向符合要求的购机者兑付资金。兑付给个人的农机购置补贴资金必须通过社会保障卡“一卡通”发放。</w:t>
      </w:r>
    </w:p>
    <w:p>
      <w:pPr>
        <w:pStyle w:val="22"/>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七</w:t>
      </w:r>
      <w:r>
        <w:rPr>
          <w:rFonts w:hint="eastAsia" w:ascii="楷体_GB2312" w:hAnsi="宋体" w:eastAsia="楷体_GB2312" w:cs="楷体_GB2312"/>
          <w:b/>
          <w:bCs/>
          <w:kern w:val="0"/>
          <w:sz w:val="32"/>
          <w:szCs w:val="32"/>
        </w:rPr>
        <w:t>）资料处理。</w:t>
      </w:r>
      <w:r>
        <w:rPr>
          <w:rFonts w:hint="eastAsia" w:ascii="仿宋_GB2312" w:hAnsi="宋体" w:eastAsia="仿宋_GB2312" w:cs="仿宋_GB2312"/>
          <w:kern w:val="0"/>
          <w:sz w:val="32"/>
          <w:szCs w:val="32"/>
        </w:rPr>
        <w:t>对</w:t>
      </w:r>
      <w:r>
        <w:rPr>
          <w:rFonts w:hint="eastAsia" w:ascii="仿宋_GB2312" w:hAnsi="宋体" w:eastAsia="仿宋_GB2312" w:cs="仿宋_GB2312"/>
          <w:kern w:val="0"/>
          <w:sz w:val="32"/>
          <w:szCs w:val="32"/>
          <w:lang w:eastAsia="zh-CN"/>
        </w:rPr>
        <w:t>县财政局</w:t>
      </w:r>
      <w:r>
        <w:rPr>
          <w:rFonts w:hint="eastAsia" w:ascii="仿宋_GB2312" w:hAnsi="宋体" w:eastAsia="仿宋_GB2312" w:cs="仿宋_GB2312"/>
          <w:kern w:val="0"/>
          <w:sz w:val="32"/>
          <w:szCs w:val="32"/>
        </w:rPr>
        <w:t>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三、监督管理</w:t>
      </w:r>
    </w:p>
    <w:p>
      <w:pPr>
        <w:widowControl/>
        <w:snapToGrid w:val="0"/>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（一）加强核验人员队伍建设。</w:t>
      </w:r>
      <w:r>
        <w:rPr>
          <w:rFonts w:hint="eastAsia" w:ascii="仿宋_GB2312" w:hAnsi="仿宋_GB2312" w:eastAsia="仿宋_GB2312" w:cs="仿宋_GB2312"/>
          <w:sz w:val="32"/>
          <w:szCs w:val="32"/>
        </w:rPr>
        <w:t>选配责任心强、业务素质高、作风优良的干部从事核验工作，对其每年至少开展一次廉洁从政、业务技能等方面的教育培训。建立健全分管领导监督机制，明确岗位职责。</w:t>
      </w:r>
    </w:p>
    <w:p>
      <w:pPr>
        <w:pStyle w:val="22"/>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2"/>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2"/>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bidi w:val="0"/>
        <w:ind w:firstLine="640" w:firstLineChars="200"/>
        <w:jc w:val="both"/>
        <w:rPr>
          <w:rFonts w:hint="eastAsia" w:ascii="仿宋_GB2312" w:hAnsi="仿宋_GB2312" w:eastAsia="仿宋_GB2312" w:cs="仿宋_GB2312"/>
          <w:sz w:val="32"/>
          <w:szCs w:val="32"/>
          <w:lang w:val="en-US" w:eastAsia="zh-CN"/>
        </w:rPr>
      </w:pPr>
    </w:p>
    <w:p>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附件：金阳县2021-2023年农机购置补贴机具信息核验表</w:t>
      </w:r>
    </w:p>
    <w:p>
      <w:pPr>
        <w:pStyle w:val="22"/>
        <w:snapToGrid w:val="0"/>
        <w:spacing w:line="360" w:lineRule="auto"/>
        <w:ind w:left="0" w:leftChars="0" w:firstLine="0" w:firstLineChars="0"/>
        <w:jc w:val="right"/>
        <w:rPr>
          <w:rFonts w:hint="eastAsia" w:ascii="仿宋_GB2312" w:hAnsi="宋体" w:eastAsia="仿宋_GB2312" w:cs="仿宋_GB2312"/>
          <w:kern w:val="0"/>
          <w:sz w:val="32"/>
          <w:szCs w:val="32"/>
          <w:lang w:eastAsia="zh-CN"/>
        </w:rPr>
      </w:pPr>
    </w:p>
    <w:p>
      <w:pPr>
        <w:pStyle w:val="22"/>
        <w:snapToGrid w:val="0"/>
        <w:spacing w:line="360" w:lineRule="auto"/>
        <w:ind w:left="0" w:leftChars="0" w:firstLine="0" w:firstLineChars="0"/>
        <w:jc w:val="right"/>
        <w:rPr>
          <w:rFonts w:hint="eastAsia" w:ascii="仿宋_GB2312" w:hAnsi="宋体" w:eastAsia="仿宋_GB2312" w:cs="仿宋_GB2312"/>
          <w:kern w:val="0"/>
          <w:sz w:val="32"/>
          <w:szCs w:val="32"/>
          <w:lang w:eastAsia="zh-CN"/>
        </w:rPr>
      </w:pPr>
    </w:p>
    <w:p>
      <w:pPr>
        <w:pStyle w:val="22"/>
        <w:snapToGrid w:val="0"/>
        <w:spacing w:line="360" w:lineRule="auto"/>
        <w:ind w:left="0" w:leftChars="0" w:firstLine="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金阳县农业农村局</w:t>
      </w:r>
    </w:p>
    <w:p>
      <w:pPr>
        <w:pStyle w:val="22"/>
        <w:snapToGrid w:val="0"/>
        <w:spacing w:line="360" w:lineRule="auto"/>
        <w:ind w:firstLine="640" w:firstLineChars="0"/>
        <w:jc w:val="righ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2021年11月6日</w:t>
      </w: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spacing w:val="0"/>
          <w:w w:val="100"/>
          <w:kern w:val="0"/>
          <w:sz w:val="36"/>
          <w:szCs w:val="36"/>
          <w:lang w:val="en-US" w:eastAsia="zh-CN"/>
        </w:rPr>
      </w:pPr>
    </w:p>
    <w:p>
      <w:pPr>
        <w:pStyle w:val="22"/>
        <w:snapToGrid w:val="0"/>
        <w:spacing w:line="360" w:lineRule="auto"/>
        <w:ind w:left="0" w:leftChars="0" w:firstLine="0" w:firstLineChars="0"/>
        <w:jc w:val="center"/>
        <w:rPr>
          <w:rStyle w:val="28"/>
          <w:rFonts w:ascii="方正小标宋简体" w:hAnsi="方正小标宋简体" w:eastAsia="方正小标宋简体"/>
          <w:b w:val="0"/>
          <w:bCs w:val="0"/>
          <w:i w:val="0"/>
          <w:caps w:val="0"/>
          <w:color w:val="000000" w:themeColor="text1"/>
          <w:spacing w:val="0"/>
          <w:w w:val="100"/>
          <w:kern w:val="0"/>
          <w:sz w:val="36"/>
          <w:szCs w:val="36"/>
          <w14:textFill>
            <w14:solidFill>
              <w14:schemeClr w14:val="tx1"/>
            </w14:solidFill>
          </w14:textFill>
        </w:rPr>
      </w:pPr>
      <w:r>
        <w:rPr>
          <w:rStyle w:val="28"/>
          <w:rFonts w:ascii="方正小标宋简体" w:hAnsi="方正小标宋简体" w:eastAsia="方正小标宋简体"/>
          <w:b w:val="0"/>
          <w:bCs w:val="0"/>
          <w:i w:val="0"/>
          <w:caps w:val="0"/>
          <w:color w:val="000000" w:themeColor="text1"/>
          <w:spacing w:val="0"/>
          <w:w w:val="100"/>
          <w:kern w:val="0"/>
          <w:sz w:val="36"/>
          <w:szCs w:val="36"/>
          <w:lang w:val="en-US" w:eastAsia="zh-CN"/>
          <w14:textFill>
            <w14:solidFill>
              <w14:schemeClr w14:val="tx1"/>
            </w14:solidFill>
          </w14:textFill>
        </w:rPr>
        <w:t>金阳县</w:t>
      </w:r>
      <w:r>
        <w:rPr>
          <w:rStyle w:val="28"/>
          <w:rFonts w:hint="eastAsia" w:ascii="方正小标宋简体" w:hAnsi="方正小标宋简体" w:eastAsia="方正小标宋简体"/>
          <w:b w:val="0"/>
          <w:bCs w:val="0"/>
          <w:i w:val="0"/>
          <w:caps w:val="0"/>
          <w:color w:val="000000" w:themeColor="text1"/>
          <w:spacing w:val="0"/>
          <w:w w:val="100"/>
          <w:kern w:val="0"/>
          <w:sz w:val="36"/>
          <w:szCs w:val="36"/>
          <w:lang w:val="en-US" w:eastAsia="zh-CN"/>
          <w14:textFill>
            <w14:solidFill>
              <w14:schemeClr w14:val="tx1"/>
            </w14:solidFill>
          </w14:textFill>
        </w:rPr>
        <w:t>2021-2023年</w:t>
      </w:r>
      <w:r>
        <w:rPr>
          <w:rStyle w:val="28"/>
          <w:rFonts w:ascii="方正小标宋简体" w:hAnsi="方正小标宋简体" w:eastAsia="方正小标宋简体"/>
          <w:b w:val="0"/>
          <w:bCs w:val="0"/>
          <w:i w:val="0"/>
          <w:caps w:val="0"/>
          <w:color w:val="000000" w:themeColor="text1"/>
          <w:spacing w:val="0"/>
          <w:w w:val="100"/>
          <w:kern w:val="0"/>
          <w:sz w:val="36"/>
          <w:szCs w:val="36"/>
          <w14:textFill>
            <w14:solidFill>
              <w14:schemeClr w14:val="tx1"/>
            </w14:solidFill>
          </w14:textFill>
        </w:rPr>
        <w:t>农机购置补贴机具</w:t>
      </w:r>
      <w:r>
        <w:rPr>
          <w:rStyle w:val="28"/>
          <w:rFonts w:hint="eastAsia" w:ascii="方正小标宋简体" w:hAnsi="方正小标宋简体" w:eastAsia="方正小标宋简体"/>
          <w:b w:val="0"/>
          <w:bCs w:val="0"/>
          <w:i w:val="0"/>
          <w:caps w:val="0"/>
          <w:color w:val="000000" w:themeColor="text1"/>
          <w:spacing w:val="0"/>
          <w:w w:val="100"/>
          <w:kern w:val="0"/>
          <w:sz w:val="36"/>
          <w:szCs w:val="36"/>
          <w14:textFill>
            <w14:solidFill>
              <w14:schemeClr w14:val="tx1"/>
            </w14:solidFill>
          </w14:textFill>
        </w:rPr>
        <w:t>信息核验</w:t>
      </w:r>
      <w:r>
        <w:rPr>
          <w:rStyle w:val="28"/>
          <w:rFonts w:ascii="方正小标宋简体" w:hAnsi="方正小标宋简体" w:eastAsia="方正小标宋简体"/>
          <w:b w:val="0"/>
          <w:bCs w:val="0"/>
          <w:i w:val="0"/>
          <w:caps w:val="0"/>
          <w:color w:val="000000" w:themeColor="text1"/>
          <w:spacing w:val="0"/>
          <w:w w:val="100"/>
          <w:kern w:val="0"/>
          <w:sz w:val="36"/>
          <w:szCs w:val="36"/>
          <w14:textFill>
            <w14:solidFill>
              <w14:schemeClr w14:val="tx1"/>
            </w14:solidFill>
          </w14:textFill>
        </w:rPr>
        <w:t>表</w:t>
      </w:r>
    </w:p>
    <w:p>
      <w:pPr>
        <w:snapToGrid/>
        <w:spacing w:before="0" w:beforeAutospacing="0" w:after="0" w:afterAutospacing="0" w:line="240" w:lineRule="auto"/>
        <w:jc w:val="both"/>
        <w:textAlignment w:val="baseline"/>
        <w:rPr>
          <w:rStyle w:val="28"/>
          <w:rFonts w:ascii="Times New Roman" w:hAnsi="Times New Roman"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核验机具地点：                                 资金申请表编号：</w:t>
      </w:r>
    </w:p>
    <w:tbl>
      <w:tblPr>
        <w:tblStyle w:val="10"/>
        <w:tblW w:w="11080" w:type="dxa"/>
        <w:tblInd w:w="-1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666"/>
        <w:gridCol w:w="541"/>
        <w:gridCol w:w="1138"/>
        <w:gridCol w:w="1594"/>
        <w:gridCol w:w="560"/>
        <w:gridCol w:w="2565"/>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108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购机者信息（核查内容在相应处打“√”）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核查内容</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四川省农机购置补贴申请办理服务系统</w:t>
            </w:r>
          </w:p>
        </w:tc>
        <w:tc>
          <w:tcPr>
            <w:tcW w:w="11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核查内容</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四川省农机购置补贴申请办理服务系统</w:t>
            </w:r>
          </w:p>
        </w:tc>
        <w:tc>
          <w:tcPr>
            <w:tcW w:w="10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姓名/组织名称</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身份证号/组织信用代码</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身份证或注册地址</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购机者联系电话</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现居住地址</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573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both"/>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080"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补贴机具核查情况</w:t>
            </w: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（核查内容在相应处打“√”）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核查内容</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四川省农机购置补贴申请办理服务系统</w:t>
            </w:r>
          </w:p>
        </w:tc>
        <w:tc>
          <w:tcPr>
            <w:tcW w:w="11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核查内容</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四川省农机购置补贴申请办理服务系统</w:t>
            </w:r>
          </w:p>
        </w:tc>
        <w:tc>
          <w:tcPr>
            <w:tcW w:w="101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机具名称</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机具型号</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机具品目</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数量（台/套）</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生产企业</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单台销售价格（元）</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经销商</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单台补贴额（元）</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购机时间</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发票号</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出厂编号</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牌照号码</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发动机号码</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159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机身（底盘）号码</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180" w:lineRule="exact"/>
              <w:jc w:val="center"/>
              <w:textAlignment w:val="baseline"/>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21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核查内容</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核查内容</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核查情况</w:t>
            </w:r>
          </w:p>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21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1.</w:t>
            </w:r>
            <w:r>
              <w:rPr>
                <w:rStyle w:val="28"/>
                <w:rFonts w:ascii="仿宋_GB2312" w:hAnsi="仿宋_GB2312" w:eastAsia="仿宋_GB2312"/>
                <w:b w:val="0"/>
                <w:bCs w:val="0"/>
                <w:i w:val="0"/>
                <w:caps w:val="0"/>
                <w:color w:val="000000" w:themeColor="text1"/>
                <w:spacing w:val="0"/>
                <w:w w:val="100"/>
                <w:kern w:val="2"/>
                <w:sz w:val="18"/>
                <w:szCs w:val="18"/>
                <w:lang w:val="en-US" w:eastAsia="zh-CN"/>
                <w14:textFill>
                  <w14:solidFill>
                    <w14:schemeClr w14:val="tx1"/>
                  </w14:solidFill>
                </w14:textFill>
              </w:rPr>
              <w:t>机具铭牌是否永久性固定在机具醒目位置</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3.</w:t>
            </w:r>
            <w:r>
              <w:rPr>
                <w:rStyle w:val="28"/>
                <w:rFonts w:ascii="仿宋_GB2312" w:hAnsi="仿宋_GB2312" w:eastAsia="仿宋_GB2312"/>
                <w:b w:val="0"/>
                <w:bCs w:val="0"/>
                <w:i w:val="0"/>
                <w:caps w:val="0"/>
                <w:color w:val="000000" w:themeColor="text1"/>
                <w:spacing w:val="0"/>
                <w:w w:val="100"/>
                <w:kern w:val="2"/>
                <w:sz w:val="18"/>
                <w:szCs w:val="18"/>
                <w:lang w:val="en-US" w:eastAsia="zh-CN"/>
                <w14:textFill>
                  <w14:solidFill>
                    <w14:schemeClr w14:val="tx1"/>
                  </w14:solidFill>
                </w14:textFill>
              </w:rPr>
              <w:t>机具铭牌标示的机具型号是否与系统一致</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21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2.</w:t>
            </w:r>
            <w:r>
              <w:rPr>
                <w:rStyle w:val="28"/>
                <w:rFonts w:ascii="仿宋_GB2312" w:hAnsi="仿宋_GB2312" w:eastAsia="仿宋_GB2312"/>
                <w:b w:val="0"/>
                <w:bCs w:val="0"/>
                <w:i w:val="0"/>
                <w:caps w:val="0"/>
                <w:color w:val="000000" w:themeColor="text1"/>
                <w:spacing w:val="0"/>
                <w:w w:val="100"/>
                <w:kern w:val="2"/>
                <w:sz w:val="18"/>
                <w:szCs w:val="18"/>
                <w:lang w:val="en-US" w:eastAsia="zh-CN"/>
                <w14:textFill>
                  <w14:solidFill>
                    <w14:schemeClr w14:val="tx1"/>
                  </w14:solidFill>
                </w14:textFill>
              </w:rPr>
              <w:t>机具铭牌标示的生产企业名称是否与系统一致</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4.</w:t>
            </w:r>
            <w:r>
              <w:rPr>
                <w:rStyle w:val="28"/>
                <w:rFonts w:ascii="仿宋_GB2312" w:hAnsi="仿宋_GB2312" w:eastAsia="仿宋_GB2312"/>
                <w:b w:val="0"/>
                <w:bCs w:val="0"/>
                <w:i w:val="0"/>
                <w:caps w:val="0"/>
                <w:color w:val="000000" w:themeColor="text1"/>
                <w:spacing w:val="0"/>
                <w:w w:val="100"/>
                <w:kern w:val="2"/>
                <w:sz w:val="18"/>
                <w:szCs w:val="18"/>
                <w:lang w:val="en-US" w:eastAsia="zh-CN"/>
                <w14:textFill>
                  <w14:solidFill>
                    <w14:schemeClr w14:val="tx1"/>
                  </w14:solidFill>
                </w14:textFill>
              </w:rPr>
              <w:t>机具铭牌标示的出厂编号是否一致</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21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5.</w:t>
            </w:r>
            <w:r>
              <w:rPr>
                <w:rStyle w:val="28"/>
                <w:rFonts w:ascii="仿宋_GB2312" w:hAnsi="仿宋_GB2312" w:eastAsia="仿宋_GB2312"/>
                <w:b w:val="0"/>
                <w:bCs w:val="0"/>
                <w:i w:val="0"/>
                <w:caps w:val="0"/>
                <w:color w:val="000000" w:themeColor="text1"/>
                <w:spacing w:val="0"/>
                <w:w w:val="100"/>
                <w:kern w:val="2"/>
                <w:sz w:val="18"/>
                <w:szCs w:val="18"/>
                <w:lang w:val="en-US" w:eastAsia="zh-CN"/>
                <w14:textFill>
                  <w14:solidFill>
                    <w14:schemeClr w14:val="tx1"/>
                  </w14:solidFill>
                </w14:textFill>
              </w:rPr>
              <w:t>机具的配置参数是否与系统备案的相符</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47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6.机具是否存在</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21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left"/>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7.机具是否投入使用</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center"/>
              <w:textAlignment w:val="cente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是□  否□</w:t>
            </w:r>
          </w:p>
        </w:tc>
        <w:tc>
          <w:tcPr>
            <w:tcW w:w="573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both"/>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0"/>
                <w:sz w:val="18"/>
                <w:szCs w:val="18"/>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08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both"/>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重要提示：产销企业对销售补贴产品及发票的真实性负责，购机者对自主购机行为和购买机具的真实性负责，双方按照权责一致的原则，承担相应风险。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8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both"/>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补贴对象确认以上信息属实，并已知晓重要提示。                  购机者签字：                              </w:t>
            </w:r>
            <w:r>
              <w:rPr>
                <w:rStyle w:val="28"/>
                <w:rFonts w:hint="eastAsia"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   </w:t>
            </w: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108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180" w:lineRule="exact"/>
              <w:jc w:val="both"/>
              <w:textAlignment w:val="cente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核验人员签字：1、                                 2、                                                    </w:t>
            </w:r>
            <w:r>
              <w:rPr>
                <w:rStyle w:val="28"/>
                <w:rFonts w:hint="eastAsia"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   </w:t>
            </w:r>
            <w:r>
              <w:rPr>
                <w:rStyle w:val="28"/>
                <w:rFonts w:ascii="仿宋_GB2312" w:hAnsi="仿宋_GB2312" w:eastAsia="仿宋_GB2312"/>
                <w:b w:val="0"/>
                <w:bCs w:val="0"/>
                <w:i w:val="0"/>
                <w:caps w:val="0"/>
                <w:color w:val="000000" w:themeColor="text1"/>
                <w:spacing w:val="0"/>
                <w:w w:val="100"/>
                <w:kern w:val="2"/>
                <w:sz w:val="18"/>
                <w:szCs w:val="18"/>
                <w:lang w:val="en-US" w:eastAsia="zh-CN" w:bidi="ar-SA"/>
                <w14:textFill>
                  <w14:solidFill>
                    <w14:schemeClr w14:val="tx1"/>
                  </w14:solidFill>
                </w14:textFill>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3669" w:type="dxa"/>
            <w:gridSpan w:val="2"/>
            <w:tcBorders>
              <w:top w:val="single" w:color="000000" w:sz="4" w:space="0"/>
              <w:left w:val="single" w:color="000000" w:sz="4" w:space="0"/>
              <w:bottom w:val="single" w:color="000000" w:sz="4" w:space="0"/>
              <w:right w:val="single" w:color="000000" w:sz="4" w:space="0"/>
            </w:tcBorders>
            <w:vAlign w:val="center"/>
          </w:tcPr>
          <w:p>
            <w:pPr>
              <w:pStyle w:val="29"/>
              <w:widowControl/>
              <w:snapToGrid/>
              <w:spacing w:before="0" w:beforeAutospacing="0" w:after="0" w:afterAutospacing="0" w:line="240" w:lineRule="auto"/>
              <w:ind w:left="0" w:leftChars="0" w:firstLine="420" w:firstLineChars="0"/>
              <w:jc w:val="left"/>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t>购机者身份证复印件</w:t>
            </w:r>
          </w:p>
        </w:tc>
        <w:tc>
          <w:tcPr>
            <w:tcW w:w="3833" w:type="dxa"/>
            <w:gridSpan w:val="4"/>
            <w:tcBorders>
              <w:top w:val="single" w:color="000000" w:sz="4" w:space="0"/>
              <w:left w:val="single" w:color="000000" w:sz="4" w:space="0"/>
              <w:bottom w:val="single" w:color="000000" w:sz="4" w:space="0"/>
              <w:right w:val="single" w:color="000000" w:sz="4" w:space="0"/>
            </w:tcBorders>
            <w:vAlign w:val="center"/>
          </w:tcPr>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t>现场核验照片</w:t>
            </w:r>
          </w:p>
        </w:tc>
        <w:tc>
          <w:tcPr>
            <w:tcW w:w="3578" w:type="dxa"/>
            <w:gridSpan w:val="2"/>
            <w:tcBorders>
              <w:top w:val="single" w:color="000000" w:sz="4" w:space="0"/>
              <w:left w:val="single" w:color="000000" w:sz="4" w:space="0"/>
              <w:bottom w:val="single" w:color="000000" w:sz="4" w:space="0"/>
              <w:right w:val="single" w:color="000000" w:sz="4" w:space="0"/>
            </w:tcBorders>
            <w:vAlign w:val="center"/>
          </w:tcPr>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left="0" w:leftChars="0" w:firstLine="420" w:firstLineChars="0"/>
              <w:jc w:val="center"/>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t>核验单位盖章</w:t>
            </w: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260" w:firstLineChars="7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p>
          <w:p>
            <w:pPr>
              <w:pStyle w:val="29"/>
              <w:widowControl/>
              <w:snapToGrid/>
              <w:spacing w:before="0" w:beforeAutospacing="0" w:after="0" w:afterAutospacing="0" w:line="240" w:lineRule="auto"/>
              <w:ind w:firstLine="1800" w:firstLineChars="1000"/>
              <w:jc w:val="both"/>
              <w:textAlignment w:val="baseline"/>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pPr>
            <w:r>
              <w:rPr>
                <w:rStyle w:val="28"/>
                <w:rFonts w:ascii="仿宋_GB2312" w:hAnsi="仿宋_GB2312" w:eastAsia="仿宋_GB2312"/>
                <w:b w:val="0"/>
                <w:bCs w:val="0"/>
                <w:i w:val="0"/>
                <w:caps w:val="0"/>
                <w:color w:val="000000" w:themeColor="text1"/>
                <w:spacing w:val="0"/>
                <w:w w:val="100"/>
                <w:sz w:val="18"/>
                <w:szCs w:val="18"/>
                <w:lang w:val="en-US" w:eastAsia="zh-CN"/>
                <w14:textFill>
                  <w14:solidFill>
                    <w14:schemeClr w14:val="tx1"/>
                  </w14:solidFill>
                </w14:textFill>
              </w:rPr>
              <w:t>年    月    日</w:t>
            </w:r>
          </w:p>
        </w:tc>
      </w:tr>
    </w:tbl>
    <w:p>
      <w:pPr>
        <w:pStyle w:val="22"/>
        <w:snapToGrid w:val="0"/>
        <w:spacing w:line="360" w:lineRule="auto"/>
        <w:ind w:left="0" w:leftChars="0" w:firstLine="0" w:firstLineChars="0"/>
        <w:jc w:val="left"/>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2"/>
        <w:rFonts w:cs="Times New Roman"/>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GQ3N2Y2Mzk1Y2I2NTI1MjMyM2YzMjdlZjU5YmI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9B82DF2"/>
    <w:rsid w:val="1113338B"/>
    <w:rsid w:val="21631ED8"/>
    <w:rsid w:val="22052E7D"/>
    <w:rsid w:val="2DF11A8B"/>
    <w:rsid w:val="2E1A230C"/>
    <w:rsid w:val="3F96335F"/>
    <w:rsid w:val="41D666B0"/>
    <w:rsid w:val="48CB3DE1"/>
    <w:rsid w:val="4B0659D7"/>
    <w:rsid w:val="4B22122D"/>
    <w:rsid w:val="50E530FF"/>
    <w:rsid w:val="519163CB"/>
    <w:rsid w:val="554D2211"/>
    <w:rsid w:val="57594886"/>
    <w:rsid w:val="61835C8A"/>
    <w:rsid w:val="66575A97"/>
    <w:rsid w:val="68D0643D"/>
    <w:rsid w:val="6CC030ED"/>
    <w:rsid w:val="6D263DB0"/>
    <w:rsid w:val="6E3253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link w:val="14"/>
    <w:semiHidden/>
    <w:qFormat/>
    <w:uiPriority w:val="99"/>
    <w:pPr>
      <w:jc w:val="left"/>
    </w:pPr>
  </w:style>
  <w:style w:type="paragraph" w:styleId="5">
    <w:name w:val="Balloon Text"/>
    <w:basedOn w:val="1"/>
    <w:link w:val="16"/>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15"/>
    <w:semiHidden/>
    <w:qFormat/>
    <w:uiPriority w:val="99"/>
    <w:rPr>
      <w:b/>
      <w:bCs/>
    </w:rPr>
  </w:style>
  <w:style w:type="character" w:styleId="12">
    <w:name w:val="page number"/>
    <w:basedOn w:val="11"/>
    <w:qFormat/>
    <w:uiPriority w:val="99"/>
  </w:style>
  <w:style w:type="character" w:styleId="13">
    <w:name w:val="annotation reference"/>
    <w:basedOn w:val="11"/>
    <w:semiHidden/>
    <w:qFormat/>
    <w:uiPriority w:val="99"/>
    <w:rPr>
      <w:sz w:val="21"/>
      <w:szCs w:val="21"/>
    </w:rPr>
  </w:style>
  <w:style w:type="character" w:customStyle="1" w:styleId="14">
    <w:name w:val="Comment Text Char"/>
    <w:basedOn w:val="11"/>
    <w:link w:val="4"/>
    <w:semiHidden/>
    <w:qFormat/>
    <w:locked/>
    <w:uiPriority w:val="99"/>
  </w:style>
  <w:style w:type="character" w:customStyle="1" w:styleId="15">
    <w:name w:val="Comment Subject Char"/>
    <w:basedOn w:val="14"/>
    <w:link w:val="9"/>
    <w:semiHidden/>
    <w:qFormat/>
    <w:locked/>
    <w:uiPriority w:val="99"/>
    <w:rPr>
      <w:b/>
      <w:bCs/>
    </w:rPr>
  </w:style>
  <w:style w:type="character" w:customStyle="1" w:styleId="16">
    <w:name w:val="Balloon Text Char"/>
    <w:basedOn w:val="11"/>
    <w:link w:val="5"/>
    <w:semiHidden/>
    <w:qFormat/>
    <w:locked/>
    <w:uiPriority w:val="99"/>
    <w:rPr>
      <w:sz w:val="18"/>
      <w:szCs w:val="18"/>
    </w:rPr>
  </w:style>
  <w:style w:type="character" w:customStyle="1" w:styleId="17">
    <w:name w:val="Footer Char"/>
    <w:basedOn w:val="11"/>
    <w:link w:val="6"/>
    <w:qFormat/>
    <w:locked/>
    <w:uiPriority w:val="99"/>
    <w:rPr>
      <w:sz w:val="18"/>
      <w:szCs w:val="18"/>
    </w:rPr>
  </w:style>
  <w:style w:type="character" w:customStyle="1" w:styleId="18">
    <w:name w:val="Header Char"/>
    <w:basedOn w:val="11"/>
    <w:link w:val="7"/>
    <w:qFormat/>
    <w:locked/>
    <w:uiPriority w:val="99"/>
    <w:rPr>
      <w:sz w:val="18"/>
      <w:szCs w:val="18"/>
    </w:rPr>
  </w:style>
  <w:style w:type="paragraph" w:customStyle="1" w:styleId="19">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0">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1">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2">
    <w:name w:val="List Paragraph"/>
    <w:basedOn w:val="1"/>
    <w:qFormat/>
    <w:uiPriority w:val="99"/>
    <w:pPr>
      <w:ind w:firstLine="420" w:firstLineChars="200"/>
    </w:pPr>
  </w:style>
  <w:style w:type="paragraph" w:customStyle="1" w:styleId="23">
    <w:name w:val="修订1"/>
    <w:hidden/>
    <w:semiHidden/>
    <w:qFormat/>
    <w:uiPriority w:val="99"/>
    <w:rPr>
      <w:rFonts w:ascii="Calibri" w:hAnsi="Calibri" w:eastAsia="宋体" w:cs="Calibri"/>
      <w:kern w:val="2"/>
      <w:sz w:val="21"/>
      <w:szCs w:val="21"/>
      <w:lang w:val="en-US" w:eastAsia="zh-CN" w:bidi="ar-SA"/>
    </w:rPr>
  </w:style>
  <w:style w:type="paragraph" w:customStyle="1" w:styleId="24">
    <w:name w:val="列出段落1"/>
    <w:basedOn w:val="1"/>
    <w:qFormat/>
    <w:uiPriority w:val="99"/>
    <w:pPr>
      <w:ind w:firstLine="420" w:firstLineChars="200"/>
    </w:pPr>
  </w:style>
  <w:style w:type="paragraph" w:customStyle="1" w:styleId="25">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26">
    <w:name w:val="BodyText1I2"/>
    <w:basedOn w:val="27"/>
    <w:next w:val="1"/>
    <w:qFormat/>
    <w:uiPriority w:val="0"/>
    <w:pPr>
      <w:spacing w:after="120"/>
      <w:ind w:left="420" w:leftChars="200" w:firstLine="420" w:firstLineChars="200"/>
      <w:jc w:val="both"/>
      <w:textAlignment w:val="baseline"/>
    </w:pPr>
  </w:style>
  <w:style w:type="paragraph" w:customStyle="1" w:styleId="27">
    <w:name w:val="BodyTextIndent"/>
    <w:basedOn w:val="1"/>
    <w:qFormat/>
    <w:uiPriority w:val="0"/>
    <w:pPr>
      <w:spacing w:after="120"/>
      <w:ind w:left="420" w:leftChars="200"/>
      <w:jc w:val="both"/>
      <w:textAlignment w:val="baseline"/>
    </w:pPr>
  </w:style>
  <w:style w:type="character" w:customStyle="1" w:styleId="28">
    <w:name w:val="NormalCharacter"/>
    <w:link w:val="1"/>
    <w:qFormat/>
    <w:uiPriority w:val="0"/>
    <w:rPr>
      <w:rFonts w:ascii="Calibri" w:hAnsi="Calibri" w:eastAsia="宋体" w:cs="Calibri"/>
      <w:kern w:val="2"/>
      <w:sz w:val="21"/>
      <w:szCs w:val="21"/>
      <w:lang w:val="en-US" w:eastAsia="zh-CN" w:bidi="ar-SA"/>
    </w:rPr>
  </w:style>
  <w:style w:type="paragraph" w:customStyle="1" w:styleId="29">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7</Pages>
  <Words>3507</Words>
  <Characters>3585</Characters>
  <Lines>0</Lines>
  <Paragraphs>0</Paragraphs>
  <TotalTime>16</TotalTime>
  <ScaleCrop>false</ScaleCrop>
  <LinksUpToDate>false</LinksUpToDate>
  <CharactersWithSpaces>3886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抚今痛昔</cp:lastModifiedBy>
  <cp:lastPrinted>2019-03-11T06:06:00Z</cp:lastPrinted>
  <dcterms:modified xsi:type="dcterms:W3CDTF">2022-12-09T03:07:25Z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CDC395437D054926BC99E8D14240F1D1</vt:lpwstr>
  </property>
</Properties>
</file>