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378" w:rsidRPr="00D80424" w:rsidRDefault="00D83378" w:rsidP="00D83378">
      <w:pPr>
        <w:pStyle w:val="a3"/>
        <w:spacing w:before="0" w:beforeAutospacing="0" w:after="0" w:afterAutospacing="0"/>
        <w:rPr>
          <w:rFonts w:ascii="黑体" w:eastAsia="黑体" w:hAnsi="黑体"/>
          <w:sz w:val="48"/>
          <w:szCs w:val="48"/>
        </w:rPr>
      </w:pPr>
      <w:r>
        <w:rPr>
          <w:rFonts w:hint="eastAsia"/>
          <w:sz w:val="26"/>
          <w:szCs w:val="26"/>
        </w:rPr>
        <w:t xml:space="preserve">                     </w:t>
      </w:r>
    </w:p>
    <w:p w:rsidR="00D83378" w:rsidRPr="00D83378" w:rsidRDefault="00D83378" w:rsidP="00D83378">
      <w:pPr>
        <w:pStyle w:val="a3"/>
        <w:spacing w:before="0" w:beforeAutospacing="0" w:after="0" w:afterAutospacing="0"/>
        <w:rPr>
          <w:rFonts w:ascii="仿宋" w:eastAsia="仿宋" w:hAnsi="仿宋"/>
          <w:sz w:val="32"/>
          <w:szCs w:val="32"/>
        </w:rPr>
      </w:pPr>
      <w:r w:rsidRPr="00D83378">
        <w:rPr>
          <w:rFonts w:ascii="仿宋" w:eastAsia="仿宋" w:hAnsi="仿宋"/>
          <w:sz w:val="32"/>
          <w:szCs w:val="32"/>
        </w:rPr>
        <w:t>各市(州)、县(市、区)农业(农牧)农村局，有关农机产销企业，购机者：</w:t>
      </w:r>
    </w:p>
    <w:p w:rsidR="00D83378" w:rsidRPr="00D83378" w:rsidRDefault="00D83378" w:rsidP="00D83378">
      <w:pPr>
        <w:pStyle w:val="a3"/>
        <w:spacing w:before="0" w:beforeAutospacing="0" w:after="0" w:afterAutospacing="0"/>
        <w:ind w:firstLineChars="200" w:firstLine="640"/>
        <w:rPr>
          <w:rFonts w:ascii="仿宋" w:eastAsia="仿宋" w:hAnsi="仿宋"/>
          <w:sz w:val="32"/>
          <w:szCs w:val="32"/>
        </w:rPr>
      </w:pPr>
      <w:r w:rsidRPr="00D83378">
        <w:rPr>
          <w:rFonts w:ascii="仿宋" w:eastAsia="仿宋" w:hAnsi="仿宋"/>
          <w:sz w:val="32"/>
          <w:szCs w:val="32"/>
        </w:rPr>
        <w:t>根据生态环境部与国家市场监督管理总局于2020年12月联合发布的《非道路移动机械用柴油机排气污染物排放限值及测量方法(中国第三、四阶段)》(GB20891-2014)修改单，及其配套技术规范《非道路柴油移动机械污染物排放控制技术要求》(HJ1014-2020)规定，自2022年12月1日起，所有生产、进口和销售的560kW以下非道路移动机械及其装用的柴油机应符合中国第四阶段排放标准要求(简称“国四”)。现通知如下：</w:t>
      </w:r>
    </w:p>
    <w:p w:rsidR="00D83378" w:rsidRPr="00D83378" w:rsidRDefault="00D83378" w:rsidP="00D83378">
      <w:pPr>
        <w:pStyle w:val="a3"/>
        <w:spacing w:before="0" w:beforeAutospacing="0" w:after="0" w:afterAutospacing="0"/>
        <w:rPr>
          <w:rFonts w:ascii="仿宋" w:eastAsia="仿宋" w:hAnsi="仿宋"/>
          <w:sz w:val="32"/>
          <w:szCs w:val="32"/>
        </w:rPr>
      </w:pPr>
      <w:r w:rsidRPr="00D83378">
        <w:rPr>
          <w:rStyle w:val="a4"/>
          <w:rFonts w:ascii="仿宋" w:eastAsia="仿宋" w:hAnsi="仿宋"/>
          <w:sz w:val="32"/>
          <w:szCs w:val="32"/>
        </w:rPr>
        <w:t>一、补贴办理</w:t>
      </w:r>
    </w:p>
    <w:p w:rsidR="00D83378" w:rsidRPr="00D83378" w:rsidRDefault="00D83378" w:rsidP="00D83378">
      <w:pPr>
        <w:pStyle w:val="a3"/>
        <w:spacing w:before="0" w:beforeAutospacing="0" w:after="0" w:afterAutospacing="0"/>
        <w:rPr>
          <w:rFonts w:ascii="仿宋" w:eastAsia="仿宋" w:hAnsi="仿宋"/>
          <w:sz w:val="32"/>
          <w:szCs w:val="32"/>
        </w:rPr>
      </w:pPr>
      <w:r w:rsidRPr="00D83378">
        <w:rPr>
          <w:rFonts w:ascii="仿宋" w:eastAsia="仿宋" w:hAnsi="仿宋"/>
          <w:sz w:val="32"/>
          <w:szCs w:val="32"/>
        </w:rPr>
        <w:t>1、国三农机产品补贴资质截止到2022年11月30日(含)，2022年12月1日(含)后购置的柴油农业机械(以发票日期为准)，应符合“国四”排放标准，否则不能享受农机购置补贴。</w:t>
      </w:r>
    </w:p>
    <w:p w:rsidR="00D83378" w:rsidRPr="00D83378" w:rsidRDefault="00D83378" w:rsidP="00D83378">
      <w:pPr>
        <w:pStyle w:val="a3"/>
        <w:spacing w:before="0" w:beforeAutospacing="0" w:after="0" w:afterAutospacing="0"/>
        <w:rPr>
          <w:rFonts w:ascii="仿宋" w:eastAsia="仿宋" w:hAnsi="仿宋"/>
          <w:sz w:val="32"/>
          <w:szCs w:val="32"/>
        </w:rPr>
      </w:pPr>
      <w:r w:rsidRPr="00D83378">
        <w:rPr>
          <w:rFonts w:ascii="仿宋" w:eastAsia="仿宋" w:hAnsi="仿宋"/>
          <w:sz w:val="32"/>
          <w:szCs w:val="32"/>
        </w:rPr>
        <w:t>2、</w:t>
      </w:r>
      <w:r w:rsidRPr="00D83378">
        <w:rPr>
          <w:rFonts w:ascii="仿宋" w:eastAsia="仿宋" w:hAnsi="仿宋"/>
          <w:color w:val="021EAA"/>
          <w:sz w:val="32"/>
          <w:szCs w:val="32"/>
        </w:rPr>
        <w:t>对2022年11月30日(含)前购置的符合政策规定的国三农机产品(以发票日期为准)，办理时限延长至2022年12月31日</w:t>
      </w:r>
      <w:r w:rsidRPr="00D83378">
        <w:rPr>
          <w:rFonts w:ascii="仿宋" w:eastAsia="仿宋" w:hAnsi="仿宋"/>
          <w:sz w:val="32"/>
          <w:szCs w:val="32"/>
        </w:rPr>
        <w:t>。</w:t>
      </w:r>
    </w:p>
    <w:p w:rsidR="00D83378" w:rsidRPr="00D83378" w:rsidRDefault="00D83378" w:rsidP="00D83378">
      <w:pPr>
        <w:pStyle w:val="a3"/>
        <w:spacing w:before="0" w:beforeAutospacing="0" w:after="0" w:afterAutospacing="0"/>
        <w:rPr>
          <w:rFonts w:ascii="仿宋" w:eastAsia="仿宋" w:hAnsi="仿宋"/>
          <w:sz w:val="32"/>
          <w:szCs w:val="32"/>
        </w:rPr>
      </w:pPr>
      <w:r w:rsidRPr="00D83378">
        <w:rPr>
          <w:rStyle w:val="a4"/>
          <w:rFonts w:ascii="仿宋" w:eastAsia="仿宋" w:hAnsi="仿宋"/>
          <w:sz w:val="32"/>
          <w:szCs w:val="32"/>
        </w:rPr>
        <w:t>二、其他要求</w:t>
      </w:r>
    </w:p>
    <w:p w:rsidR="00D83378" w:rsidRPr="00D83378" w:rsidRDefault="00D83378" w:rsidP="00D83378">
      <w:pPr>
        <w:pStyle w:val="a3"/>
        <w:spacing w:before="0" w:beforeAutospacing="0" w:after="0" w:afterAutospacing="0"/>
        <w:ind w:firstLineChars="200" w:firstLine="640"/>
        <w:rPr>
          <w:rFonts w:ascii="仿宋" w:eastAsia="仿宋" w:hAnsi="仿宋"/>
          <w:sz w:val="32"/>
          <w:szCs w:val="32"/>
        </w:rPr>
      </w:pPr>
      <w:r w:rsidRPr="00D83378">
        <w:rPr>
          <w:rFonts w:ascii="仿宋" w:eastAsia="仿宋" w:hAnsi="仿宋"/>
          <w:sz w:val="32"/>
          <w:szCs w:val="32"/>
        </w:rPr>
        <w:t>农机排放由“国三”升至“国四”，是技术的一次系统性升级，有利于加快推动农业机械向绿色、高端的转型发展。</w:t>
      </w:r>
      <w:r w:rsidRPr="00D83378">
        <w:rPr>
          <w:rFonts w:ascii="仿宋" w:eastAsia="仿宋" w:hAnsi="仿宋"/>
          <w:sz w:val="32"/>
          <w:szCs w:val="32"/>
        </w:rPr>
        <w:lastRenderedPageBreak/>
        <w:t>此项工作行业影响面广、社会关注度高，既是一项需要动员全系统、全行业、全社会通力协作的系统性工作，也是一项事关农民切身利益的群众性工作。请各级农业相关部门做好政策的宣传和解释工作。</w:t>
      </w:r>
    </w:p>
    <w:p w:rsidR="00D83378" w:rsidRPr="00D83378" w:rsidRDefault="00D83378" w:rsidP="00D83378">
      <w:pPr>
        <w:pStyle w:val="a3"/>
        <w:spacing w:before="0" w:beforeAutospacing="0" w:after="0" w:afterAutospacing="0"/>
        <w:rPr>
          <w:rFonts w:ascii="仿宋" w:eastAsia="仿宋" w:hAnsi="仿宋"/>
          <w:sz w:val="32"/>
          <w:szCs w:val="32"/>
        </w:rPr>
      </w:pPr>
      <w:r w:rsidRPr="00D83378">
        <w:rPr>
          <w:rFonts w:ascii="仿宋" w:eastAsia="仿宋" w:hAnsi="仿宋"/>
          <w:sz w:val="32"/>
          <w:szCs w:val="32"/>
        </w:rPr>
        <w:t>特此公告。</w:t>
      </w:r>
    </w:p>
    <w:p w:rsidR="00D83378" w:rsidRDefault="00D83378" w:rsidP="00D83378">
      <w:pPr>
        <w:pStyle w:val="a3"/>
        <w:spacing w:before="0" w:beforeAutospacing="0" w:after="0" w:afterAutospacing="0"/>
        <w:jc w:val="right"/>
        <w:rPr>
          <w:rFonts w:ascii="仿宋" w:eastAsia="仿宋" w:hAnsi="仿宋"/>
          <w:sz w:val="32"/>
          <w:szCs w:val="32"/>
        </w:rPr>
      </w:pPr>
    </w:p>
    <w:p w:rsidR="00D83378" w:rsidRDefault="00D83378" w:rsidP="00D83378">
      <w:pPr>
        <w:pStyle w:val="a3"/>
        <w:spacing w:before="0" w:beforeAutospacing="0" w:after="0" w:afterAutospacing="0"/>
        <w:jc w:val="right"/>
        <w:rPr>
          <w:rFonts w:ascii="仿宋" w:eastAsia="仿宋" w:hAnsi="仿宋"/>
          <w:sz w:val="32"/>
          <w:szCs w:val="32"/>
        </w:rPr>
      </w:pPr>
    </w:p>
    <w:p w:rsidR="00D83378" w:rsidRDefault="00D83378" w:rsidP="00D83378">
      <w:pPr>
        <w:pStyle w:val="a3"/>
        <w:spacing w:before="0" w:beforeAutospacing="0" w:after="0" w:afterAutospacing="0"/>
        <w:jc w:val="right"/>
        <w:rPr>
          <w:rFonts w:ascii="仿宋" w:eastAsia="仿宋" w:hAnsi="仿宋"/>
          <w:sz w:val="32"/>
          <w:szCs w:val="32"/>
        </w:rPr>
      </w:pPr>
    </w:p>
    <w:p w:rsidR="00D83378" w:rsidRPr="00D83378" w:rsidRDefault="00D83378" w:rsidP="00D83378">
      <w:pPr>
        <w:pStyle w:val="a3"/>
        <w:spacing w:before="0" w:beforeAutospacing="0" w:after="0" w:afterAutospacing="0"/>
        <w:jc w:val="right"/>
        <w:rPr>
          <w:rFonts w:ascii="仿宋" w:eastAsia="仿宋" w:hAnsi="仿宋"/>
          <w:sz w:val="32"/>
          <w:szCs w:val="32"/>
        </w:rPr>
      </w:pPr>
      <w:r w:rsidRPr="00D83378">
        <w:rPr>
          <w:rFonts w:ascii="仿宋" w:eastAsia="仿宋" w:hAnsi="仿宋"/>
          <w:sz w:val="32"/>
          <w:szCs w:val="32"/>
        </w:rPr>
        <w:t>四川省农业农村厅</w:t>
      </w:r>
    </w:p>
    <w:p w:rsidR="00D83378" w:rsidRPr="00D83378" w:rsidRDefault="00D83378" w:rsidP="00D83378">
      <w:pPr>
        <w:pStyle w:val="a3"/>
        <w:spacing w:before="0" w:beforeAutospacing="0" w:after="0" w:afterAutospacing="0"/>
        <w:jc w:val="right"/>
        <w:rPr>
          <w:rFonts w:ascii="仿宋" w:eastAsia="仿宋" w:hAnsi="仿宋"/>
          <w:sz w:val="32"/>
          <w:szCs w:val="32"/>
        </w:rPr>
      </w:pPr>
      <w:r w:rsidRPr="00D83378">
        <w:rPr>
          <w:rFonts w:ascii="仿宋" w:eastAsia="仿宋" w:hAnsi="仿宋"/>
          <w:sz w:val="32"/>
          <w:szCs w:val="32"/>
        </w:rPr>
        <w:t>2022年11月8日</w:t>
      </w:r>
    </w:p>
    <w:p w:rsidR="00013241" w:rsidRPr="00D83378" w:rsidRDefault="00101C58">
      <w:pPr>
        <w:rPr>
          <w:rFonts w:ascii="仿宋" w:eastAsia="仿宋" w:hAnsi="仿宋"/>
          <w:sz w:val="32"/>
          <w:szCs w:val="32"/>
        </w:rPr>
      </w:pPr>
    </w:p>
    <w:sectPr w:rsidR="00013241" w:rsidRPr="00D83378" w:rsidSect="00127C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C58" w:rsidRDefault="00101C58" w:rsidP="00D80424">
      <w:r>
        <w:separator/>
      </w:r>
    </w:p>
  </w:endnote>
  <w:endnote w:type="continuationSeparator" w:id="0">
    <w:p w:rsidR="00101C58" w:rsidRDefault="00101C58" w:rsidP="00D804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C58" w:rsidRDefault="00101C58" w:rsidP="00D80424">
      <w:r>
        <w:separator/>
      </w:r>
    </w:p>
  </w:footnote>
  <w:footnote w:type="continuationSeparator" w:id="0">
    <w:p w:rsidR="00101C58" w:rsidRDefault="00101C58" w:rsidP="00D804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3378"/>
    <w:rsid w:val="00101C58"/>
    <w:rsid w:val="00127C24"/>
    <w:rsid w:val="0058005A"/>
    <w:rsid w:val="007E1074"/>
    <w:rsid w:val="00D80424"/>
    <w:rsid w:val="00D83378"/>
    <w:rsid w:val="00DB02FB"/>
    <w:rsid w:val="00F41511"/>
    <w:rsid w:val="00FD2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33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3378"/>
    <w:rPr>
      <w:b/>
      <w:bCs/>
    </w:rPr>
  </w:style>
  <w:style w:type="paragraph" w:styleId="a5">
    <w:name w:val="header"/>
    <w:basedOn w:val="a"/>
    <w:link w:val="Char"/>
    <w:uiPriority w:val="99"/>
    <w:semiHidden/>
    <w:unhideWhenUsed/>
    <w:rsid w:val="00D80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80424"/>
    <w:rPr>
      <w:sz w:val="18"/>
      <w:szCs w:val="18"/>
    </w:rPr>
  </w:style>
  <w:style w:type="paragraph" w:styleId="a6">
    <w:name w:val="footer"/>
    <w:basedOn w:val="a"/>
    <w:link w:val="Char0"/>
    <w:uiPriority w:val="99"/>
    <w:semiHidden/>
    <w:unhideWhenUsed/>
    <w:rsid w:val="00D8042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80424"/>
    <w:rPr>
      <w:sz w:val="18"/>
      <w:szCs w:val="18"/>
    </w:rPr>
  </w:style>
</w:styles>
</file>

<file path=word/webSettings.xml><?xml version="1.0" encoding="utf-8"?>
<w:webSettings xmlns:r="http://schemas.openxmlformats.org/officeDocument/2006/relationships" xmlns:w="http://schemas.openxmlformats.org/wordprocessingml/2006/main">
  <w:divs>
    <w:div w:id="20969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2022-11-10T01:53:00Z</cp:lastPrinted>
  <dcterms:created xsi:type="dcterms:W3CDTF">2022-11-10T01:37:00Z</dcterms:created>
  <dcterms:modified xsi:type="dcterms:W3CDTF">2022-11-10T03:08:00Z</dcterms:modified>
</cp:coreProperties>
</file>