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44"/>
          <w:szCs w:val="44"/>
          <w:lang w:eastAsia="zh-CN"/>
        </w:rPr>
        <w:t>红原县</w:t>
      </w:r>
      <w:r>
        <w:rPr>
          <w:rFonts w:hint="eastAsia" w:ascii="黑体" w:hAnsi="黑体" w:eastAsia="黑体"/>
          <w:color w:val="333333"/>
          <w:sz w:val="44"/>
          <w:szCs w:val="44"/>
          <w:lang w:val="en-US" w:eastAsia="zh-CN"/>
        </w:rPr>
        <w:t>2020年</w:t>
      </w:r>
      <w:bookmarkStart w:id="0" w:name="_GoBack"/>
      <w:bookmarkEnd w:id="0"/>
      <w:r>
        <w:rPr>
          <w:rFonts w:hint="eastAsia" w:ascii="黑体" w:hAnsi="黑体" w:eastAsia="黑体"/>
          <w:color w:val="333333"/>
          <w:sz w:val="44"/>
          <w:szCs w:val="44"/>
        </w:rPr>
        <w:t>农机购置补贴机具核验流程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/>
          <w:color w:val="333333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一、购机申请资料核验。购机者购机后，凭身份证明材料(身份证）、全额机打发票、农机购置补贴承诺书等补贴资金申请资料原件和所购机具到</w:t>
      </w:r>
      <w:r>
        <w:rPr>
          <w:rFonts w:hint="eastAsia" w:ascii="仿宋_GB2312" w:hAnsi="黑体" w:eastAsia="仿宋_GB2312"/>
          <w:color w:val="333333"/>
          <w:sz w:val="32"/>
          <w:szCs w:val="32"/>
          <w:lang w:eastAsia="zh-CN"/>
        </w:rPr>
        <w:t>红原</w:t>
      </w:r>
      <w:r>
        <w:rPr>
          <w:rFonts w:hint="eastAsia" w:ascii="仿宋_GB2312" w:hAnsi="黑体" w:eastAsia="仿宋_GB2312"/>
          <w:color w:val="333333"/>
          <w:sz w:val="32"/>
          <w:szCs w:val="32"/>
        </w:rPr>
        <w:t>县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科学技术和农业畜牧</w:t>
      </w:r>
      <w:r>
        <w:rPr>
          <w:rFonts w:hint="eastAsia" w:ascii="仿宋_GB2312" w:eastAsia="仿宋_GB2312"/>
          <w:color w:val="333333"/>
          <w:sz w:val="32"/>
          <w:szCs w:val="32"/>
        </w:rPr>
        <w:t>局接受农机购置补贴工作人员的审验，工作人员审验各项资料是否符合规定，购机者是否为本人。</w:t>
      </w:r>
      <w:r>
        <w:rPr>
          <w:rFonts w:hint="eastAsia" w:ascii="仿宋_GB2312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eastAsia="仿宋_GB2312"/>
          <w:color w:val="333333"/>
          <w:sz w:val="32"/>
          <w:szCs w:val="32"/>
        </w:rPr>
        <w:t>　　二、补贴机具信息核查。申请资料核验合格后，工作人员核对补贴机具铭牌上的标识及合格证上标注的出厂编号、发动机号码（柴油发动机必须符合国三标准）是否与购机发票上的信息一致。所有资料如果相符，购机者在补贴机具核查表上签字，工作人员在补贴机具核查表上签字确认。如不一致，核机人员应向购机者说明情况并退回所有资料。对于不可移动机具和需要入户核查的机具，由工作人员入户核查，并填写入户核查表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办理牌证。购置拖拉机者须向县农机监理站申领牌证。办牌办证所需资料：1.交验拖拉机；2.机具原始发票1份（拖拉机需2份）；3.车辆出厂合格证、发动机号和车架号拓印；4.居民身份证原件及复印件；5.注册登记申请表。</w:t>
      </w:r>
      <w:r>
        <w:rPr>
          <w:rFonts w:hint="eastAsia" w:ascii="仿宋_GB2312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eastAsia="仿宋_GB2312"/>
          <w:color w:val="333333"/>
          <w:sz w:val="32"/>
          <w:szCs w:val="32"/>
        </w:rPr>
        <w:t>　　四、录入补贴。购机者向农机购置补贴工作人员出具行驶证、购机发票、本人第二代身份证原件及复印件、农机购置补贴承诺书、农机购置补贴机具核查表等资料，资料齐全后录入四川省农机购置补贴辅助管理系统，工作人员将购机信息录入系统后，打印《农机购置补贴资金申请表》一式三份，购机者在申请表上签字，按照“谁核实、谁签字、谁负责”的原则，核查人员在申请表相关位置签字确认。将申请表一份、购机发票和身份证明材料原件退还购机者，其余资料留存建档备查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E7D28"/>
    <w:rsid w:val="31BE7D28"/>
    <w:rsid w:val="55761753"/>
    <w:rsid w:val="63900D39"/>
    <w:rsid w:val="6CEF55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2018-12-05T06:32:00Z</dcterms:created>
  <dc:creator>Administrator</dc:creator>
  <cp:lastModifiedBy>Administrator</cp:lastModifiedBy>
  <cp:lastPrinted>2019-12-02T09:07:00Z</cp:lastPrinted>
  <dcterms:modified xsi:type="dcterms:W3CDTF">2020-11-09T08:09:02Z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