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黑水县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科学技术和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农业畜牧水务局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 xml:space="preserve"> 农机购置补贴事项集体决策制度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为规范我县农机购置补贴重大政策决策，确保政策实施的科学性和公正性，根据相关要求，结合我县实际，制定本制度。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一、集体决策事项范围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黑水县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年农机购置补贴政策实施方案》的通知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2、年度资金需求预测；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3、对农机购置补贴违纪违规的处罚；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4、其他需要集体决策的事项。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二、集体决策工作程序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1.需集体决策的购机补贴事项由农机监理站提出，经农机购置补贴领导小组领导同意后组织召开。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3.参会人员充分讨论，认真研究，积极献计献策，经讨论后形成集体决策的书面材料。局农机监理站做好会议记录，形成会议纪要。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4.集体决策形成的意见和建议报局主要领导批准后执行。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三、集体决策纪律要求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　　1.承办集体决策事项的部门和个人要严格维护集体决策的严肃性，严格执行决策意见，任何人不得擅自违反、改变集体决策结果。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3.局纪检部门加强监管，对违反工作纪律和制度，造成不良后果的，将由局纪检部门牵头调查并追究相关人员责任。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四、本制度由黑水县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科学技术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农业畜牧水务局农机监理站负责解释。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13" w:firstLineChars="1000"/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026F"/>
    <w:rsid w:val="23AC4FF1"/>
    <w:rsid w:val="4B197034"/>
    <w:rsid w:val="71321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斯外戈Swag~</cp:lastModifiedBy>
  <dcterms:modified xsi:type="dcterms:W3CDTF">2020-03-13T08:38:47Z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