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FFE" w:rsidRDefault="009C4FFE" w:rsidP="009C4FFE">
      <w:pPr>
        <w:pStyle w:val="a3"/>
        <w:spacing w:line="560" w:lineRule="exact"/>
        <w:jc w:val="center"/>
        <w:outlineLvl w:val="0"/>
        <w:rPr>
          <w:rFonts w:ascii="方正小标宋简体" w:eastAsia="方正小标宋简体" w:hAnsi="黑体" w:cs="Times New Roman" w:hint="eastAsia"/>
          <w:color w:val="000000"/>
          <w:kern w:val="2"/>
          <w:sz w:val="44"/>
          <w:szCs w:val="44"/>
        </w:rPr>
      </w:pPr>
      <w:r w:rsidRPr="002A41E8">
        <w:rPr>
          <w:rFonts w:ascii="方正小标宋简体" w:eastAsia="方正小标宋简体" w:hAnsi="黑体" w:cs="Times New Roman" w:hint="eastAsia"/>
          <w:color w:val="000000"/>
          <w:kern w:val="2"/>
          <w:sz w:val="44"/>
          <w:szCs w:val="44"/>
        </w:rPr>
        <w:t>雅安市名山区农机购置补贴核查制度</w:t>
      </w:r>
    </w:p>
    <w:p w:rsidR="002A41E8" w:rsidRPr="002A41E8" w:rsidRDefault="002A41E8" w:rsidP="009C4FFE">
      <w:pPr>
        <w:pStyle w:val="a3"/>
        <w:spacing w:line="560" w:lineRule="exact"/>
        <w:jc w:val="center"/>
        <w:outlineLvl w:val="0"/>
        <w:rPr>
          <w:rFonts w:ascii="方正小标宋简体" w:eastAsia="方正小标宋简体" w:hAnsi="黑体" w:cs="Times New Roman"/>
          <w:color w:val="000000"/>
          <w:kern w:val="2"/>
          <w:sz w:val="44"/>
          <w:szCs w:val="44"/>
        </w:rPr>
      </w:pPr>
    </w:p>
    <w:p w:rsidR="009C4FFE" w:rsidRPr="002A41E8" w:rsidRDefault="009C4FFE" w:rsidP="002A41E8">
      <w:pPr>
        <w:spacing w:line="540" w:lineRule="exact"/>
        <w:ind w:firstLineChars="200" w:firstLine="600"/>
        <w:rPr>
          <w:rFonts w:ascii="仿宋" w:eastAsia="仿宋" w:hAnsi="仿宋" w:cs="仿宋_GB2312"/>
          <w:color w:val="000000"/>
          <w:sz w:val="30"/>
          <w:szCs w:val="30"/>
        </w:rPr>
      </w:pPr>
      <w:r w:rsidRPr="002A41E8">
        <w:rPr>
          <w:rFonts w:ascii="仿宋" w:eastAsia="仿宋" w:hAnsi="仿宋" w:cs="仿宋_GB2312" w:hint="eastAsia"/>
          <w:color w:val="000000"/>
          <w:sz w:val="30"/>
          <w:szCs w:val="30"/>
        </w:rPr>
        <w:t>为确保党和国家惠民专项资金安全、高效、规范运行，防止骗补、套补等违规违法现象发生，加强我区农机购置补贴核查工作力度，保证购机核查工作有序进行，特制订本制度。</w:t>
      </w:r>
    </w:p>
    <w:p w:rsidR="009C4FFE" w:rsidRPr="002A41E8" w:rsidRDefault="009C4FFE" w:rsidP="002A41E8">
      <w:pPr>
        <w:spacing w:line="540" w:lineRule="exact"/>
        <w:ind w:firstLineChars="200" w:firstLine="600"/>
        <w:rPr>
          <w:rFonts w:ascii="仿宋" w:eastAsia="仿宋" w:hAnsi="仿宋" w:cs="仿宋_GB2312"/>
          <w:color w:val="000000"/>
          <w:sz w:val="30"/>
          <w:szCs w:val="30"/>
        </w:rPr>
      </w:pPr>
      <w:r w:rsidRPr="002A41E8">
        <w:rPr>
          <w:rFonts w:ascii="仿宋" w:eastAsia="仿宋" w:hAnsi="仿宋" w:cs="仿宋_GB2312" w:hint="eastAsia"/>
          <w:color w:val="000000"/>
          <w:sz w:val="30"/>
          <w:szCs w:val="30"/>
        </w:rPr>
        <w:t>一、核查对象为名山区范围内享受国家购置补贴政策的机具。</w:t>
      </w:r>
    </w:p>
    <w:p w:rsidR="009C4FFE" w:rsidRPr="002A41E8" w:rsidRDefault="009C4FFE" w:rsidP="002A41E8">
      <w:pPr>
        <w:spacing w:line="540" w:lineRule="exact"/>
        <w:ind w:firstLineChars="200" w:firstLine="600"/>
        <w:rPr>
          <w:rFonts w:ascii="仿宋" w:eastAsia="仿宋" w:hAnsi="仿宋" w:cs="仿宋_GB2312"/>
          <w:color w:val="000000"/>
          <w:sz w:val="30"/>
          <w:szCs w:val="30"/>
        </w:rPr>
      </w:pPr>
      <w:r w:rsidRPr="002A41E8">
        <w:rPr>
          <w:rFonts w:ascii="仿宋" w:eastAsia="仿宋" w:hAnsi="仿宋" w:cs="仿宋_GB2312" w:hint="eastAsia"/>
          <w:color w:val="000000"/>
          <w:sz w:val="30"/>
          <w:szCs w:val="30"/>
        </w:rPr>
        <w:t>二、核查方法采取乡镇普查、农业</w:t>
      </w:r>
      <w:r w:rsidR="000367B3" w:rsidRPr="002A41E8">
        <w:rPr>
          <w:rFonts w:ascii="仿宋" w:eastAsia="仿宋" w:hAnsi="仿宋" w:cs="仿宋_GB2312" w:hint="eastAsia"/>
          <w:color w:val="000000"/>
          <w:sz w:val="30"/>
          <w:szCs w:val="30"/>
          <w:lang w:eastAsia="zh-CN"/>
        </w:rPr>
        <w:t>农村</w:t>
      </w:r>
      <w:r w:rsidRPr="002A41E8">
        <w:rPr>
          <w:rFonts w:ascii="仿宋" w:eastAsia="仿宋" w:hAnsi="仿宋" w:cs="仿宋_GB2312" w:hint="eastAsia"/>
          <w:color w:val="000000"/>
          <w:sz w:val="30"/>
          <w:szCs w:val="30"/>
        </w:rPr>
        <w:t>部门重点抽查与随机抽查相结合、实地抽查与电话抽查相结合，对购买量大，享受补贴额高和供需矛盾突出、短期内大批量等异常申请补贴的机具进行重点核查核实。部门抽查比例不得低于</w:t>
      </w:r>
      <w:r w:rsidRPr="002A41E8">
        <w:rPr>
          <w:rFonts w:ascii="仿宋" w:eastAsia="仿宋" w:hAnsi="仿宋" w:cs="仿宋_GB2312"/>
          <w:color w:val="000000"/>
          <w:sz w:val="30"/>
          <w:szCs w:val="30"/>
        </w:rPr>
        <w:t>10%</w:t>
      </w:r>
      <w:r w:rsidRPr="002A41E8">
        <w:rPr>
          <w:rFonts w:ascii="仿宋" w:eastAsia="仿宋" w:hAnsi="仿宋" w:cs="仿宋_GB2312" w:hint="eastAsia"/>
          <w:color w:val="000000"/>
          <w:sz w:val="30"/>
          <w:szCs w:val="30"/>
        </w:rPr>
        <w:t>。</w:t>
      </w:r>
    </w:p>
    <w:p w:rsidR="009C4FFE" w:rsidRPr="002A41E8" w:rsidRDefault="009C4FFE" w:rsidP="002A41E8">
      <w:pPr>
        <w:spacing w:line="540" w:lineRule="exact"/>
        <w:ind w:firstLineChars="200" w:firstLine="600"/>
        <w:rPr>
          <w:rFonts w:ascii="仿宋" w:eastAsia="仿宋" w:hAnsi="仿宋" w:cs="仿宋_GB2312"/>
          <w:color w:val="000000"/>
          <w:sz w:val="30"/>
          <w:szCs w:val="30"/>
        </w:rPr>
      </w:pPr>
      <w:r w:rsidRPr="002A41E8">
        <w:rPr>
          <w:rFonts w:ascii="仿宋" w:eastAsia="仿宋" w:hAnsi="仿宋" w:cs="仿宋_GB2312" w:hint="eastAsia"/>
          <w:color w:val="000000"/>
          <w:sz w:val="30"/>
          <w:szCs w:val="30"/>
        </w:rPr>
        <w:t>三、实行“谁核实、谁签字、谁负责”的责任制度。建立完善的核实人员责任追究制度，规范核实人员的行为。</w:t>
      </w:r>
    </w:p>
    <w:p w:rsidR="009C4FFE" w:rsidRPr="002A41E8" w:rsidRDefault="009C4FFE" w:rsidP="002A41E8">
      <w:pPr>
        <w:spacing w:line="540" w:lineRule="exact"/>
        <w:ind w:firstLineChars="200" w:firstLine="600"/>
        <w:rPr>
          <w:rFonts w:ascii="仿宋" w:eastAsia="仿宋" w:hAnsi="仿宋" w:cs="仿宋_GB2312"/>
          <w:color w:val="000000"/>
          <w:sz w:val="30"/>
          <w:szCs w:val="30"/>
        </w:rPr>
      </w:pPr>
      <w:r w:rsidRPr="002A41E8">
        <w:rPr>
          <w:rFonts w:ascii="仿宋" w:eastAsia="仿宋" w:hAnsi="仿宋" w:cs="仿宋_GB2312" w:hint="eastAsia"/>
          <w:color w:val="000000"/>
          <w:sz w:val="30"/>
          <w:szCs w:val="30"/>
        </w:rPr>
        <w:t>四、核实人员应按照“见人、见机、见票、对照铭牌标识”的要求，逐户逐台进行核实。重点核实购机人是否购机、所购机具是否与报送材料中的数据信息一致。不符合相关规定的不予报补。</w:t>
      </w:r>
    </w:p>
    <w:p w:rsidR="009C4FFE" w:rsidRPr="002A41E8" w:rsidRDefault="009C4FFE" w:rsidP="002A41E8">
      <w:pPr>
        <w:spacing w:line="540" w:lineRule="exact"/>
        <w:ind w:firstLineChars="200" w:firstLine="600"/>
        <w:rPr>
          <w:rFonts w:ascii="仿宋" w:eastAsia="仿宋" w:hAnsi="仿宋" w:cs="仿宋_GB2312"/>
          <w:color w:val="000000"/>
          <w:sz w:val="30"/>
          <w:szCs w:val="30"/>
        </w:rPr>
      </w:pPr>
      <w:r w:rsidRPr="002A41E8">
        <w:rPr>
          <w:rFonts w:ascii="仿宋" w:eastAsia="仿宋" w:hAnsi="仿宋" w:cs="仿宋_GB2312" w:hint="eastAsia"/>
          <w:color w:val="000000"/>
          <w:sz w:val="30"/>
          <w:szCs w:val="30"/>
        </w:rPr>
        <w:t>五、在核实过程中发现有违规操作、机具售后服务质量差、购机农户投诉较多的产销企业，严格按照《四川省农业机械购置补贴产品违规经营行为处理办法实施细则（试行）》规定，及时采取相应的处理措施，对情节严重的企业要暂停封闭，提出限期整改。对严重违规者，依规上报，取消补贴资格及列入黑名单。有违法现象的移交司法部门调查处理。</w:t>
      </w:r>
    </w:p>
    <w:p w:rsidR="002237E9" w:rsidRPr="002A41E8" w:rsidRDefault="002237E9" w:rsidP="009C4FFE">
      <w:pPr>
        <w:rPr>
          <w:rFonts w:ascii="仿宋" w:eastAsia="仿宋" w:hAnsi="仿宋" w:hint="eastAsia"/>
          <w:sz w:val="30"/>
          <w:szCs w:val="30"/>
          <w:lang w:eastAsia="zh-CN"/>
        </w:rPr>
      </w:pPr>
    </w:p>
    <w:sectPr w:rsidR="002237E9" w:rsidRPr="002A41E8" w:rsidSect="002237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C4FFE"/>
    <w:rsid w:val="000367B3"/>
    <w:rsid w:val="002237E9"/>
    <w:rsid w:val="002A41E8"/>
    <w:rsid w:val="0099544A"/>
    <w:rsid w:val="009C4FFE"/>
    <w:rsid w:val="00DA1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FFE"/>
    <w:pPr>
      <w:widowControl w:val="0"/>
      <w:jc w:val="both"/>
    </w:pPr>
    <w:rPr>
      <w:rFonts w:ascii="Times New Roman" w:eastAsia="宋体" w:hAnsi="Times New Roman" w:cs="Times New Roman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9C4FFE"/>
    <w:pPr>
      <w:widowControl/>
      <w:jc w:val="left"/>
    </w:pPr>
    <w:rPr>
      <w:rFonts w:ascii="宋体" w:hAnsi="宋体" w:cs="宋体"/>
      <w:kern w:val="0"/>
      <w:sz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龙剑</cp:lastModifiedBy>
  <cp:revision>6</cp:revision>
  <cp:lastPrinted>2020-02-26T01:38:00Z</cp:lastPrinted>
  <dcterms:created xsi:type="dcterms:W3CDTF">2018-07-18T01:49:00Z</dcterms:created>
  <dcterms:modified xsi:type="dcterms:W3CDTF">2020-02-26T01:38:00Z</dcterms:modified>
</cp:coreProperties>
</file>