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60" w:lineRule="exact"/>
        <w:rPr>
          <w:rFonts w:eastAsia="方正小标宋简体"/>
          <w:b/>
          <w:spacing w:val="42"/>
          <w:w w:val="60"/>
          <w:sz w:val="160"/>
          <w:szCs w:val="160"/>
        </w:rPr>
      </w:pPr>
    </w:p>
    <w:p>
      <w:pPr>
        <w:spacing w:line="1800" w:lineRule="exact"/>
        <w:jc w:val="center"/>
        <w:rPr>
          <w:rFonts w:eastAsia="方正小标宋简体"/>
          <w:b/>
          <w:color w:val="FF0000"/>
          <w:spacing w:val="-44"/>
          <w:w w:val="59"/>
        </w:rPr>
      </w:pPr>
      <w:r>
        <w:rPr>
          <w:rFonts w:hint="eastAsia" w:eastAsia="方正小标宋简体"/>
          <w:b/>
          <w:color w:val="FF0000"/>
          <w:spacing w:val="-44"/>
          <w:w w:val="59"/>
          <w:sz w:val="160"/>
          <w:szCs w:val="160"/>
        </w:rPr>
        <w:t>三台县农业农村局文件</w:t>
      </w:r>
    </w:p>
    <w:p>
      <w:pPr>
        <w:spacing w:line="900" w:lineRule="exact"/>
      </w:pPr>
    </w:p>
    <w:p>
      <w:pPr>
        <w:spacing w:line="900" w:lineRule="exact"/>
      </w:pPr>
    </w:p>
    <w:p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三农发〔</w:t>
      </w: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〕</w:t>
      </w:r>
      <w:r>
        <w:rPr>
          <w:sz w:val="32"/>
          <w:szCs w:val="32"/>
        </w:rPr>
        <w:t>85</w:t>
      </w:r>
      <w:r>
        <w:rPr>
          <w:rFonts w:hint="eastAsia"/>
          <w:sz w:val="32"/>
          <w:szCs w:val="32"/>
        </w:rPr>
        <w:t>号</w:t>
      </w:r>
    </w:p>
    <w:p>
      <w:pPr>
        <w:spacing w:line="560" w:lineRule="exact"/>
        <w:jc w:val="center"/>
      </w:pPr>
      <w:bookmarkStart w:id="0" w:name="_GoBack"/>
      <w:bookmarkEnd w:id="0"/>
      <w:r>
        <w:pict>
          <v:line id="_x0000_s1029" o:spid="_x0000_s1029" o:spt="20" style="position:absolute;left:0pt;margin-left:8.1pt;margin-top:14.3pt;height:0pt;width:432pt;z-index:251661312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pict>
          <v:line id="直线 4" o:spid="_x0000_s1026" o:spt="20" style="position:absolute;left:0pt;margin-left:-3.9pt;margin-top:2.3pt;height:0pt;width:432pt;z-index:251658240;mso-width-relative:page;mso-height-relative:page;" filled="f" stroked="t" coordsize="21600,21600">
            <v:path arrowok="t"/>
            <v:fill on="f" focussize="0,0"/>
            <v:stroke weight="2.25pt" color="#FFFFFF"/>
            <v:imagedata o:title=""/>
            <o:lock v:ext="edit" aspectratio="f"/>
          </v:line>
        </w:pict>
      </w:r>
    </w:p>
    <w:p>
      <w:pPr>
        <w:spacing w:line="560" w:lineRule="exact"/>
        <w:jc w:val="center"/>
      </w:pPr>
    </w:p>
    <w:p>
      <w:pPr>
        <w:pStyle w:val="2"/>
        <w:kinsoku w:val="0"/>
        <w:overflowPunct w:val="0"/>
        <w:spacing w:line="540" w:lineRule="exact"/>
        <w:jc w:val="center"/>
        <w:rPr>
          <w:rFonts w:ascii="Times New Roman" w:eastAsia="方正小标宋简体" w:cs="Times New Roman"/>
          <w:w w:val="105"/>
          <w:sz w:val="44"/>
          <w:szCs w:val="44"/>
        </w:rPr>
      </w:pPr>
      <w:r>
        <w:rPr>
          <w:rFonts w:hint="eastAsia" w:ascii="Times New Roman" w:eastAsia="方正小标宋简体" w:cs="Times New Roman"/>
          <w:w w:val="105"/>
          <w:sz w:val="44"/>
          <w:szCs w:val="44"/>
        </w:rPr>
        <w:t>三台县农业农村局</w:t>
      </w:r>
    </w:p>
    <w:p>
      <w:pPr>
        <w:spacing w:line="620" w:lineRule="exact"/>
        <w:jc w:val="center"/>
        <w:rPr>
          <w:rFonts w:eastAsia="方正小标宋简体"/>
          <w:w w:val="105"/>
          <w:kern w:val="0"/>
          <w:sz w:val="44"/>
          <w:szCs w:val="44"/>
        </w:rPr>
      </w:pPr>
      <w:r>
        <w:rPr>
          <w:rFonts w:hint="eastAsia" w:eastAsia="方正小标宋简体"/>
          <w:w w:val="105"/>
          <w:kern w:val="0"/>
          <w:sz w:val="44"/>
          <w:szCs w:val="44"/>
        </w:rPr>
        <w:t>关于变更农业机械购置补贴发放渠道的</w:t>
      </w:r>
    </w:p>
    <w:p>
      <w:pPr>
        <w:spacing w:line="620" w:lineRule="exact"/>
        <w:jc w:val="center"/>
        <w:rPr>
          <w:rFonts w:eastAsia="方正小标宋简体"/>
          <w:w w:val="105"/>
          <w:kern w:val="0"/>
          <w:sz w:val="44"/>
          <w:szCs w:val="44"/>
        </w:rPr>
      </w:pPr>
      <w:r>
        <w:rPr>
          <w:rFonts w:hint="eastAsia" w:eastAsia="方正小标宋简体"/>
          <w:w w:val="105"/>
          <w:kern w:val="0"/>
          <w:sz w:val="44"/>
          <w:szCs w:val="44"/>
        </w:rPr>
        <w:t>通</w:t>
      </w:r>
      <w:r>
        <w:rPr>
          <w:rFonts w:eastAsia="方正小标宋简体"/>
          <w:w w:val="105"/>
          <w:kern w:val="0"/>
          <w:sz w:val="44"/>
          <w:szCs w:val="44"/>
        </w:rPr>
        <w:t xml:space="preserve">   </w:t>
      </w:r>
      <w:r>
        <w:rPr>
          <w:rFonts w:hint="eastAsia" w:eastAsia="方正小标宋简体"/>
          <w:w w:val="105"/>
          <w:kern w:val="0"/>
          <w:sz w:val="44"/>
          <w:szCs w:val="44"/>
        </w:rPr>
        <w:t>知</w:t>
      </w:r>
    </w:p>
    <w:p>
      <w:pPr>
        <w:spacing w:line="576" w:lineRule="exact"/>
      </w:pPr>
    </w:p>
    <w:p>
      <w:pPr>
        <w:spacing w:line="576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各乡镇（街道）农业服务中心：</w:t>
      </w:r>
    </w:p>
    <w:p>
      <w:pPr>
        <w:spacing w:line="576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为坚决整治群众身边腐败问题，堵塞监管漏洞，从制度上防治腐败滋生，确保惠民惠农政策落到实处，根据省纪委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省监委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省财政厅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省人社厅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省公安厅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省审计厅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省银保监局关于印发《惠民惠农财政补贴资金社会保障卡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一卡通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实施方案》的通知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川财办〔</w:t>
      </w: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〕</w:t>
      </w:r>
      <w:r>
        <w:rPr>
          <w:sz w:val="32"/>
          <w:szCs w:val="32"/>
        </w:rPr>
        <w:t>16</w:t>
      </w:r>
      <w:r>
        <w:rPr>
          <w:rFonts w:hint="eastAsia"/>
          <w:sz w:val="32"/>
          <w:szCs w:val="32"/>
        </w:rPr>
        <w:t>号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精神，对三台县农机购置补贴发放渠道进行变更，相关内容如下。</w:t>
      </w:r>
    </w:p>
    <w:p>
      <w:pPr>
        <w:spacing w:line="576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一、调整内容</w:t>
      </w:r>
    </w:p>
    <w:p>
      <w:pPr>
        <w:spacing w:line="576" w:lineRule="exact"/>
        <w:ind w:firstLine="645"/>
        <w:rPr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将三台县农业局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三台县财政局关于印发《三台县</w:t>
      </w:r>
      <w:r>
        <w:rPr>
          <w:sz w:val="32"/>
          <w:szCs w:val="32"/>
        </w:rPr>
        <w:t>2018-2020</w:t>
      </w:r>
      <w:r>
        <w:rPr>
          <w:rFonts w:hint="eastAsia"/>
          <w:sz w:val="32"/>
          <w:szCs w:val="32"/>
        </w:rPr>
        <w:t>年农业机械购置补贴实施方案》的通知（三农发〔</w:t>
      </w: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〕</w:t>
      </w:r>
      <w:r>
        <w:rPr>
          <w:sz w:val="32"/>
          <w:szCs w:val="32"/>
        </w:rPr>
        <w:t>136</w:t>
      </w:r>
      <w:r>
        <w:rPr>
          <w:rFonts w:hint="eastAsia"/>
          <w:sz w:val="32"/>
          <w:szCs w:val="32"/>
        </w:rPr>
        <w:t>号）中规定的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三、补贴方式</w:t>
      </w:r>
      <w:r>
        <w:rPr>
          <w:sz w:val="32"/>
          <w:szCs w:val="32"/>
        </w:rPr>
        <w:t xml:space="preserve">… </w:t>
      </w:r>
      <w:r>
        <w:rPr>
          <w:rFonts w:hint="eastAsia"/>
          <w:color w:val="000000"/>
          <w:sz w:val="32"/>
          <w:szCs w:val="32"/>
        </w:rPr>
        <w:t>购机对象为个人的，原则上通过</w:t>
      </w:r>
      <w:r>
        <w:rPr>
          <w:color w:val="000000"/>
          <w:sz w:val="32"/>
          <w:szCs w:val="32"/>
        </w:rPr>
        <w:t>“</w:t>
      </w:r>
      <w:r>
        <w:rPr>
          <w:rFonts w:hint="eastAsia"/>
          <w:color w:val="000000"/>
          <w:sz w:val="32"/>
          <w:szCs w:val="32"/>
        </w:rPr>
        <w:t>惠农一卡通</w:t>
      </w:r>
      <w:r>
        <w:rPr>
          <w:color w:val="000000"/>
          <w:sz w:val="32"/>
          <w:szCs w:val="32"/>
        </w:rPr>
        <w:t>”</w:t>
      </w:r>
      <w:r>
        <w:rPr>
          <w:rFonts w:hint="eastAsia"/>
          <w:color w:val="000000"/>
          <w:sz w:val="32"/>
          <w:szCs w:val="32"/>
        </w:rPr>
        <w:t>账户补贴给购机者</w:t>
      </w:r>
      <w:r>
        <w:rPr>
          <w:sz w:val="32"/>
          <w:szCs w:val="32"/>
        </w:rPr>
        <w:t>”</w:t>
      </w:r>
      <w:r>
        <w:rPr>
          <w:rFonts w:hint="eastAsia"/>
          <w:color w:val="000000"/>
          <w:sz w:val="32"/>
          <w:szCs w:val="32"/>
        </w:rPr>
        <w:t>，变更为</w:t>
      </w:r>
      <w:r>
        <w:rPr>
          <w:color w:val="000000"/>
          <w:sz w:val="32"/>
          <w:szCs w:val="32"/>
        </w:rPr>
        <w:t>“</w:t>
      </w:r>
      <w:r>
        <w:rPr>
          <w:rFonts w:hint="eastAsia"/>
          <w:sz w:val="32"/>
          <w:szCs w:val="32"/>
        </w:rPr>
        <w:t>三、补贴方式</w:t>
      </w:r>
      <w:r>
        <w:rPr>
          <w:sz w:val="32"/>
          <w:szCs w:val="32"/>
        </w:rPr>
        <w:t>…</w:t>
      </w:r>
      <w:r>
        <w:rPr>
          <w:rFonts w:hint="eastAsia"/>
          <w:color w:val="000000"/>
          <w:sz w:val="32"/>
          <w:szCs w:val="32"/>
        </w:rPr>
        <w:t>购机对象为个人的，必须通过社会保障卡</w:t>
      </w:r>
      <w:r>
        <w:rPr>
          <w:color w:val="000000"/>
          <w:sz w:val="32"/>
          <w:szCs w:val="32"/>
        </w:rPr>
        <w:t>“</w:t>
      </w:r>
      <w:r>
        <w:rPr>
          <w:rFonts w:hint="eastAsia"/>
          <w:color w:val="000000"/>
          <w:sz w:val="32"/>
          <w:szCs w:val="32"/>
        </w:rPr>
        <w:t>一卡通</w:t>
      </w:r>
      <w:r>
        <w:rPr>
          <w:color w:val="000000"/>
          <w:sz w:val="32"/>
          <w:szCs w:val="32"/>
        </w:rPr>
        <w:t>”</w:t>
      </w:r>
      <w:r>
        <w:rPr>
          <w:rFonts w:hint="eastAsia"/>
          <w:color w:val="000000"/>
          <w:sz w:val="32"/>
          <w:szCs w:val="32"/>
        </w:rPr>
        <w:t>账户补贴给购机者</w:t>
      </w:r>
      <w:r>
        <w:rPr>
          <w:color w:val="000000"/>
          <w:sz w:val="32"/>
          <w:szCs w:val="32"/>
        </w:rPr>
        <w:t>”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spacing w:line="576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二、执行时间</w:t>
      </w:r>
    </w:p>
    <w:p>
      <w:pPr>
        <w:spacing w:line="576" w:lineRule="exact"/>
        <w:ind w:firstLine="645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为确保作为省明确的</w:t>
      </w:r>
      <w:r>
        <w:rPr>
          <w:color w:val="000000"/>
          <w:sz w:val="32"/>
          <w:szCs w:val="32"/>
        </w:rPr>
        <w:t>19</w:t>
      </w:r>
      <w:r>
        <w:rPr>
          <w:rFonts w:hint="eastAsia"/>
          <w:color w:val="000000"/>
          <w:sz w:val="32"/>
          <w:szCs w:val="32"/>
        </w:rPr>
        <w:t>项惠民惠农财政补贴资金之一的农机购置补贴，能按省规定从</w:t>
      </w:r>
      <w:r>
        <w:rPr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7</w:t>
      </w:r>
      <w:r>
        <w:rPr>
          <w:rFonts w:hint="eastAsia"/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日起执行，考虑该补贴实施周期较长，从</w:t>
      </w:r>
      <w:r>
        <w:rPr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日起录入四川省农机购置补贴辅助管理系统的补贴申请，均要收集、录入购机者社会保障卡</w:t>
      </w:r>
      <w:r>
        <w:rPr>
          <w:color w:val="000000"/>
          <w:sz w:val="32"/>
          <w:szCs w:val="32"/>
        </w:rPr>
        <w:t>“</w:t>
      </w:r>
      <w:r>
        <w:rPr>
          <w:rFonts w:hint="eastAsia"/>
          <w:color w:val="000000"/>
          <w:sz w:val="32"/>
          <w:szCs w:val="32"/>
        </w:rPr>
        <w:t>一卡通</w:t>
      </w:r>
      <w:r>
        <w:rPr>
          <w:color w:val="000000"/>
          <w:sz w:val="32"/>
          <w:szCs w:val="32"/>
        </w:rPr>
        <w:t>”</w:t>
      </w:r>
      <w:r>
        <w:rPr>
          <w:rFonts w:hint="eastAsia"/>
          <w:color w:val="000000"/>
          <w:sz w:val="32"/>
          <w:szCs w:val="32"/>
        </w:rPr>
        <w:t>信息。</w:t>
      </w:r>
    </w:p>
    <w:p>
      <w:pPr>
        <w:spacing w:line="576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三、相关要求</w:t>
      </w:r>
    </w:p>
    <w:p>
      <w:pPr>
        <w:spacing w:line="576" w:lineRule="exact"/>
        <w:ind w:firstLine="645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请各乡镇（街道）加大宣传力度，作好解释工作，确保</w:t>
      </w:r>
      <w:r>
        <w:rPr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月以后的打款能合规、及时到位。</w:t>
      </w:r>
    </w:p>
    <w:p>
      <w:pPr>
        <w:spacing w:line="520" w:lineRule="exact"/>
        <w:ind w:firstLine="645"/>
        <w:rPr>
          <w:sz w:val="32"/>
          <w:szCs w:val="32"/>
        </w:rPr>
      </w:pPr>
    </w:p>
    <w:p>
      <w:pPr>
        <w:spacing w:line="520" w:lineRule="exact"/>
        <w:ind w:firstLine="5120" w:firstLineChars="1600"/>
        <w:rPr>
          <w:sz w:val="32"/>
          <w:szCs w:val="32"/>
        </w:rPr>
      </w:pPr>
      <w:r>
        <w:rPr>
          <w:rFonts w:hint="eastAsia"/>
          <w:sz w:val="32"/>
          <w:szCs w:val="32"/>
        </w:rPr>
        <w:t>三台县农业农村局</w:t>
      </w:r>
    </w:p>
    <w:p>
      <w:pPr>
        <w:spacing w:line="520" w:lineRule="exact"/>
        <w:ind w:firstLine="5120" w:firstLineChars="1600"/>
        <w:rPr>
          <w:sz w:val="32"/>
          <w:szCs w:val="32"/>
        </w:rPr>
      </w:pP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27</w:t>
      </w:r>
      <w:r>
        <w:rPr>
          <w:rFonts w:hint="eastAsia"/>
          <w:sz w:val="32"/>
          <w:szCs w:val="32"/>
        </w:rPr>
        <w:t>日</w:t>
      </w:r>
    </w:p>
    <w:p>
      <w:pPr>
        <w:spacing w:line="520" w:lineRule="exact"/>
        <w:ind w:firstLine="5120" w:firstLineChars="1600"/>
        <w:rPr>
          <w:sz w:val="32"/>
          <w:szCs w:val="32"/>
        </w:rPr>
      </w:pPr>
    </w:p>
    <w:p>
      <w:pPr>
        <w:tabs>
          <w:tab w:val="left" w:pos="5580"/>
        </w:tabs>
        <w:spacing w:line="660" w:lineRule="exact"/>
        <w:ind w:firstLine="150" w:firstLineChars="50"/>
        <w:rPr>
          <w:bCs/>
          <w:sz w:val="32"/>
          <w:szCs w:val="32"/>
        </w:rPr>
      </w:pPr>
      <w:r>
        <w:pict>
          <v:line id="直线 8" o:spid="_x0000_s1027" o:spt="20" style="position:absolute;left:0pt;margin-left:0.3pt;margin-top:6.25pt;height:0pt;width:437.1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直线 9" o:spid="_x0000_s1028" o:spt="20" style="position:absolute;left:0pt;margin-left:0pt;margin-top:36.05pt;height:0pt;width:437.1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>三台县农业农村局办公室</w:t>
      </w:r>
      <w:r>
        <w:rPr>
          <w:sz w:val="28"/>
          <w:szCs w:val="28"/>
        </w:rPr>
        <w:t xml:space="preserve">                  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88" w:bottom="1985" w:left="1588" w:header="851" w:footer="1021" w:gutter="0"/>
      <w:cols w:space="425" w:num="1"/>
      <w:docGrid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ascii="宋体" w:hAnsi="宋体" w:eastAsia="宋体"/>
        <w:sz w:val="28"/>
        <w:szCs w:val="28"/>
      </w:rPr>
      <w:t xml:space="preserve">— </w:t>
    </w: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2</w:t>
    </w:r>
    <w:r>
      <w:rPr>
        <w:rStyle w:val="13"/>
        <w:rFonts w:ascii="宋体" w:hAnsi="宋体" w:eastAsia="宋体"/>
        <w:sz w:val="28"/>
        <w:szCs w:val="28"/>
      </w:rPr>
      <w:fldChar w:fldCharType="end"/>
    </w:r>
    <w:r>
      <w:rPr>
        <w:rStyle w:val="13"/>
        <w:rFonts w:ascii="宋体" w:hAnsi="宋体" w:eastAsia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57610DD"/>
    <w:rsid w:val="00004B06"/>
    <w:rsid w:val="000075E9"/>
    <w:rsid w:val="00015A67"/>
    <w:rsid w:val="000219BF"/>
    <w:rsid w:val="00031219"/>
    <w:rsid w:val="000322F6"/>
    <w:rsid w:val="00032EDA"/>
    <w:rsid w:val="00041E90"/>
    <w:rsid w:val="00050806"/>
    <w:rsid w:val="00050E82"/>
    <w:rsid w:val="0005560A"/>
    <w:rsid w:val="00084676"/>
    <w:rsid w:val="00087C86"/>
    <w:rsid w:val="000925DF"/>
    <w:rsid w:val="000950F3"/>
    <w:rsid w:val="000A0A83"/>
    <w:rsid w:val="000A4672"/>
    <w:rsid w:val="000A4FBC"/>
    <w:rsid w:val="000A5FEE"/>
    <w:rsid w:val="000A67AE"/>
    <w:rsid w:val="000C0EEA"/>
    <w:rsid w:val="000C5F67"/>
    <w:rsid w:val="000E03B4"/>
    <w:rsid w:val="00112C17"/>
    <w:rsid w:val="00125626"/>
    <w:rsid w:val="001321E2"/>
    <w:rsid w:val="001348A1"/>
    <w:rsid w:val="0016098A"/>
    <w:rsid w:val="00172A44"/>
    <w:rsid w:val="001957FF"/>
    <w:rsid w:val="00197E73"/>
    <w:rsid w:val="001A2838"/>
    <w:rsid w:val="001A34B4"/>
    <w:rsid w:val="001A401F"/>
    <w:rsid w:val="001A65C9"/>
    <w:rsid w:val="001A77C7"/>
    <w:rsid w:val="001B2677"/>
    <w:rsid w:val="001C3B1D"/>
    <w:rsid w:val="001D2960"/>
    <w:rsid w:val="001D312F"/>
    <w:rsid w:val="001D436E"/>
    <w:rsid w:val="001D4B4C"/>
    <w:rsid w:val="001E1FF1"/>
    <w:rsid w:val="001E579E"/>
    <w:rsid w:val="001E7423"/>
    <w:rsid w:val="002001B0"/>
    <w:rsid w:val="00220051"/>
    <w:rsid w:val="00224BFE"/>
    <w:rsid w:val="002309B3"/>
    <w:rsid w:val="00233DF5"/>
    <w:rsid w:val="00233E07"/>
    <w:rsid w:val="00245B17"/>
    <w:rsid w:val="00253215"/>
    <w:rsid w:val="00262B2E"/>
    <w:rsid w:val="002767A7"/>
    <w:rsid w:val="002A66B8"/>
    <w:rsid w:val="002B791C"/>
    <w:rsid w:val="002C4F40"/>
    <w:rsid w:val="002D0DDD"/>
    <w:rsid w:val="002D7D4A"/>
    <w:rsid w:val="002E3249"/>
    <w:rsid w:val="002F04F0"/>
    <w:rsid w:val="00302177"/>
    <w:rsid w:val="00302C7F"/>
    <w:rsid w:val="0031530F"/>
    <w:rsid w:val="0032325A"/>
    <w:rsid w:val="00325118"/>
    <w:rsid w:val="00332818"/>
    <w:rsid w:val="00341BC5"/>
    <w:rsid w:val="00381EC5"/>
    <w:rsid w:val="00391961"/>
    <w:rsid w:val="0039338F"/>
    <w:rsid w:val="003B3EC4"/>
    <w:rsid w:val="003B7ACC"/>
    <w:rsid w:val="003C1A22"/>
    <w:rsid w:val="003C28A7"/>
    <w:rsid w:val="003C7C79"/>
    <w:rsid w:val="003F6EFE"/>
    <w:rsid w:val="00403F90"/>
    <w:rsid w:val="00405AE5"/>
    <w:rsid w:val="004219C3"/>
    <w:rsid w:val="0044229E"/>
    <w:rsid w:val="004538F3"/>
    <w:rsid w:val="00453C82"/>
    <w:rsid w:val="00456697"/>
    <w:rsid w:val="00457004"/>
    <w:rsid w:val="00480B75"/>
    <w:rsid w:val="00485ED4"/>
    <w:rsid w:val="00486125"/>
    <w:rsid w:val="0049139B"/>
    <w:rsid w:val="00493AB4"/>
    <w:rsid w:val="00493BC6"/>
    <w:rsid w:val="004A345A"/>
    <w:rsid w:val="004B7585"/>
    <w:rsid w:val="004B770C"/>
    <w:rsid w:val="004C1151"/>
    <w:rsid w:val="004C6E20"/>
    <w:rsid w:val="004D5B2F"/>
    <w:rsid w:val="004E492C"/>
    <w:rsid w:val="004E6339"/>
    <w:rsid w:val="00501AB9"/>
    <w:rsid w:val="00513B44"/>
    <w:rsid w:val="0051612E"/>
    <w:rsid w:val="00520B4E"/>
    <w:rsid w:val="00526206"/>
    <w:rsid w:val="00530D98"/>
    <w:rsid w:val="0053110F"/>
    <w:rsid w:val="00531657"/>
    <w:rsid w:val="005368EC"/>
    <w:rsid w:val="005413E5"/>
    <w:rsid w:val="00560BA2"/>
    <w:rsid w:val="00564739"/>
    <w:rsid w:val="0056571C"/>
    <w:rsid w:val="005733CE"/>
    <w:rsid w:val="00582197"/>
    <w:rsid w:val="00582C45"/>
    <w:rsid w:val="00590FB5"/>
    <w:rsid w:val="0059396E"/>
    <w:rsid w:val="005C28D0"/>
    <w:rsid w:val="005C74D4"/>
    <w:rsid w:val="005D3928"/>
    <w:rsid w:val="005E28F0"/>
    <w:rsid w:val="005E4B1C"/>
    <w:rsid w:val="00602B54"/>
    <w:rsid w:val="00604F52"/>
    <w:rsid w:val="00606A9D"/>
    <w:rsid w:val="006136E2"/>
    <w:rsid w:val="00617D5B"/>
    <w:rsid w:val="00620BD2"/>
    <w:rsid w:val="00621890"/>
    <w:rsid w:val="00633A97"/>
    <w:rsid w:val="00636347"/>
    <w:rsid w:val="00646CF8"/>
    <w:rsid w:val="00647269"/>
    <w:rsid w:val="00656385"/>
    <w:rsid w:val="00665146"/>
    <w:rsid w:val="0067456C"/>
    <w:rsid w:val="00682FBC"/>
    <w:rsid w:val="00683B6F"/>
    <w:rsid w:val="00684D33"/>
    <w:rsid w:val="00685DA8"/>
    <w:rsid w:val="006862A2"/>
    <w:rsid w:val="006935AD"/>
    <w:rsid w:val="00697F04"/>
    <w:rsid w:val="006A3D58"/>
    <w:rsid w:val="006B2083"/>
    <w:rsid w:val="006B2A53"/>
    <w:rsid w:val="006B2B47"/>
    <w:rsid w:val="006B6105"/>
    <w:rsid w:val="006C5018"/>
    <w:rsid w:val="006C63E5"/>
    <w:rsid w:val="006C73BC"/>
    <w:rsid w:val="006C7B47"/>
    <w:rsid w:val="006D5172"/>
    <w:rsid w:val="006E162C"/>
    <w:rsid w:val="006F3AC0"/>
    <w:rsid w:val="00704E1F"/>
    <w:rsid w:val="007104CB"/>
    <w:rsid w:val="00714308"/>
    <w:rsid w:val="00734EF3"/>
    <w:rsid w:val="00740E5E"/>
    <w:rsid w:val="0074494B"/>
    <w:rsid w:val="00752DCC"/>
    <w:rsid w:val="0076522F"/>
    <w:rsid w:val="00771BE4"/>
    <w:rsid w:val="00772018"/>
    <w:rsid w:val="007760AE"/>
    <w:rsid w:val="0078073C"/>
    <w:rsid w:val="00781A75"/>
    <w:rsid w:val="00781F9B"/>
    <w:rsid w:val="0078664F"/>
    <w:rsid w:val="0079541F"/>
    <w:rsid w:val="00796353"/>
    <w:rsid w:val="007A37CA"/>
    <w:rsid w:val="007A68CE"/>
    <w:rsid w:val="007B0A4D"/>
    <w:rsid w:val="007B182E"/>
    <w:rsid w:val="007C478D"/>
    <w:rsid w:val="007C74A5"/>
    <w:rsid w:val="007D4B7B"/>
    <w:rsid w:val="007D5E44"/>
    <w:rsid w:val="007E3E9C"/>
    <w:rsid w:val="007E7733"/>
    <w:rsid w:val="007E7DF8"/>
    <w:rsid w:val="0080385C"/>
    <w:rsid w:val="00810A6F"/>
    <w:rsid w:val="00815FD8"/>
    <w:rsid w:val="0085294E"/>
    <w:rsid w:val="00852B30"/>
    <w:rsid w:val="00853507"/>
    <w:rsid w:val="00864704"/>
    <w:rsid w:val="008A3979"/>
    <w:rsid w:val="008A4EC9"/>
    <w:rsid w:val="008B28BA"/>
    <w:rsid w:val="008B4ACC"/>
    <w:rsid w:val="008B7527"/>
    <w:rsid w:val="008D72FD"/>
    <w:rsid w:val="008D7B30"/>
    <w:rsid w:val="0090160E"/>
    <w:rsid w:val="00905111"/>
    <w:rsid w:val="0091234F"/>
    <w:rsid w:val="00914517"/>
    <w:rsid w:val="00927370"/>
    <w:rsid w:val="00935976"/>
    <w:rsid w:val="009514B3"/>
    <w:rsid w:val="00951C1A"/>
    <w:rsid w:val="0095323C"/>
    <w:rsid w:val="00960A9F"/>
    <w:rsid w:val="0096645C"/>
    <w:rsid w:val="0097132F"/>
    <w:rsid w:val="009722A7"/>
    <w:rsid w:val="009813CE"/>
    <w:rsid w:val="00981489"/>
    <w:rsid w:val="00986705"/>
    <w:rsid w:val="009A40E8"/>
    <w:rsid w:val="009B14E3"/>
    <w:rsid w:val="009B1863"/>
    <w:rsid w:val="009B6FD1"/>
    <w:rsid w:val="009C4C0D"/>
    <w:rsid w:val="009C526C"/>
    <w:rsid w:val="009D1F63"/>
    <w:rsid w:val="009D44A4"/>
    <w:rsid w:val="009E455E"/>
    <w:rsid w:val="009E4A4A"/>
    <w:rsid w:val="009E5969"/>
    <w:rsid w:val="009E5CDE"/>
    <w:rsid w:val="009F6CE8"/>
    <w:rsid w:val="00A14B57"/>
    <w:rsid w:val="00A15816"/>
    <w:rsid w:val="00A16AC8"/>
    <w:rsid w:val="00A65EB2"/>
    <w:rsid w:val="00A75CE0"/>
    <w:rsid w:val="00A80588"/>
    <w:rsid w:val="00A837D8"/>
    <w:rsid w:val="00AA1F9D"/>
    <w:rsid w:val="00AA379D"/>
    <w:rsid w:val="00AB324D"/>
    <w:rsid w:val="00AD08AD"/>
    <w:rsid w:val="00AD09B6"/>
    <w:rsid w:val="00AE70D4"/>
    <w:rsid w:val="00AF2A19"/>
    <w:rsid w:val="00AF5769"/>
    <w:rsid w:val="00B01EF1"/>
    <w:rsid w:val="00B03003"/>
    <w:rsid w:val="00B049F3"/>
    <w:rsid w:val="00B110CF"/>
    <w:rsid w:val="00B13648"/>
    <w:rsid w:val="00B21A95"/>
    <w:rsid w:val="00B234FC"/>
    <w:rsid w:val="00B3181D"/>
    <w:rsid w:val="00B31EDF"/>
    <w:rsid w:val="00B33F34"/>
    <w:rsid w:val="00B3569B"/>
    <w:rsid w:val="00B36003"/>
    <w:rsid w:val="00B3686D"/>
    <w:rsid w:val="00B41354"/>
    <w:rsid w:val="00B44A37"/>
    <w:rsid w:val="00B469FC"/>
    <w:rsid w:val="00B47299"/>
    <w:rsid w:val="00B54848"/>
    <w:rsid w:val="00B643B8"/>
    <w:rsid w:val="00B664D2"/>
    <w:rsid w:val="00B75368"/>
    <w:rsid w:val="00B80D29"/>
    <w:rsid w:val="00B829A7"/>
    <w:rsid w:val="00B83AE8"/>
    <w:rsid w:val="00BA1360"/>
    <w:rsid w:val="00BA610C"/>
    <w:rsid w:val="00BB4D07"/>
    <w:rsid w:val="00BB5E77"/>
    <w:rsid w:val="00BB60F7"/>
    <w:rsid w:val="00BD3E35"/>
    <w:rsid w:val="00BF2001"/>
    <w:rsid w:val="00BF7C5C"/>
    <w:rsid w:val="00C23B95"/>
    <w:rsid w:val="00C24412"/>
    <w:rsid w:val="00C247EC"/>
    <w:rsid w:val="00C30B60"/>
    <w:rsid w:val="00C32C5C"/>
    <w:rsid w:val="00C456ED"/>
    <w:rsid w:val="00C54EDF"/>
    <w:rsid w:val="00C64DDC"/>
    <w:rsid w:val="00C80D1C"/>
    <w:rsid w:val="00C91A56"/>
    <w:rsid w:val="00C9303A"/>
    <w:rsid w:val="00CA2D68"/>
    <w:rsid w:val="00CB3CF2"/>
    <w:rsid w:val="00CB5CE0"/>
    <w:rsid w:val="00CC2D8E"/>
    <w:rsid w:val="00CF1B56"/>
    <w:rsid w:val="00CF646B"/>
    <w:rsid w:val="00CF6CA3"/>
    <w:rsid w:val="00D00AA2"/>
    <w:rsid w:val="00D068A2"/>
    <w:rsid w:val="00D07A2D"/>
    <w:rsid w:val="00D154C0"/>
    <w:rsid w:val="00D200D3"/>
    <w:rsid w:val="00D204AB"/>
    <w:rsid w:val="00D403B7"/>
    <w:rsid w:val="00D55E9E"/>
    <w:rsid w:val="00D7575F"/>
    <w:rsid w:val="00D76D9C"/>
    <w:rsid w:val="00D910E8"/>
    <w:rsid w:val="00D97C93"/>
    <w:rsid w:val="00DD26EE"/>
    <w:rsid w:val="00DF6BA6"/>
    <w:rsid w:val="00E0358C"/>
    <w:rsid w:val="00E0738B"/>
    <w:rsid w:val="00E104DC"/>
    <w:rsid w:val="00E1316D"/>
    <w:rsid w:val="00E15A0C"/>
    <w:rsid w:val="00E16951"/>
    <w:rsid w:val="00E348E8"/>
    <w:rsid w:val="00E4281D"/>
    <w:rsid w:val="00E44159"/>
    <w:rsid w:val="00E45741"/>
    <w:rsid w:val="00E734D7"/>
    <w:rsid w:val="00E83C96"/>
    <w:rsid w:val="00E879F1"/>
    <w:rsid w:val="00EA2B7D"/>
    <w:rsid w:val="00EB020B"/>
    <w:rsid w:val="00EB4729"/>
    <w:rsid w:val="00EB62EC"/>
    <w:rsid w:val="00EC2C8E"/>
    <w:rsid w:val="00EC4DAA"/>
    <w:rsid w:val="00ED569E"/>
    <w:rsid w:val="00EE71C3"/>
    <w:rsid w:val="00EE7EBE"/>
    <w:rsid w:val="00EF3E09"/>
    <w:rsid w:val="00EF4CFF"/>
    <w:rsid w:val="00F04666"/>
    <w:rsid w:val="00F05451"/>
    <w:rsid w:val="00F05873"/>
    <w:rsid w:val="00F24228"/>
    <w:rsid w:val="00F24CEF"/>
    <w:rsid w:val="00F310AD"/>
    <w:rsid w:val="00F36503"/>
    <w:rsid w:val="00F40278"/>
    <w:rsid w:val="00F525AC"/>
    <w:rsid w:val="00F80EBF"/>
    <w:rsid w:val="00F8449D"/>
    <w:rsid w:val="00F87C4B"/>
    <w:rsid w:val="00FB21D2"/>
    <w:rsid w:val="00FB4A63"/>
    <w:rsid w:val="00FB5471"/>
    <w:rsid w:val="00FC23CC"/>
    <w:rsid w:val="00FC372C"/>
    <w:rsid w:val="00FC4BA1"/>
    <w:rsid w:val="00FC727A"/>
    <w:rsid w:val="00FC7402"/>
    <w:rsid w:val="00FD241C"/>
    <w:rsid w:val="00FE2D22"/>
    <w:rsid w:val="00FF6778"/>
    <w:rsid w:val="00FF7D0A"/>
    <w:rsid w:val="198E15FB"/>
    <w:rsid w:val="21915E0F"/>
    <w:rsid w:val="46D8694F"/>
    <w:rsid w:val="485A3E95"/>
    <w:rsid w:val="557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autoSpaceDE w:val="0"/>
      <w:autoSpaceDN w:val="0"/>
      <w:adjustRightInd w:val="0"/>
      <w:jc w:val="left"/>
      <w:outlineLvl w:val="0"/>
    </w:pPr>
    <w:rPr>
      <w:rFonts w:ascii="宋体" w:eastAsia="宋体" w:cs="宋体"/>
      <w:kern w:val="0"/>
      <w:sz w:val="40"/>
      <w:szCs w:val="40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locked/>
    <w:uiPriority w:val="99"/>
    <w:pPr>
      <w:jc w:val="left"/>
    </w:pPr>
    <w:rPr>
      <w:rFonts w:eastAsia="宋体"/>
      <w:sz w:val="21"/>
      <w:szCs w:val="24"/>
    </w:rPr>
  </w:style>
  <w:style w:type="paragraph" w:styleId="4">
    <w:name w:val="Plain Text"/>
    <w:basedOn w:val="1"/>
    <w:link w:val="17"/>
    <w:qFormat/>
    <w:uiPriority w:val="99"/>
    <w:rPr>
      <w:rFonts w:ascii="宋体" w:hAnsi="Courier New" w:eastAsia="宋体" w:cs="Courier New"/>
      <w:color w:val="000000"/>
      <w:sz w:val="21"/>
      <w:szCs w:val="21"/>
    </w:rPr>
  </w:style>
  <w:style w:type="paragraph" w:styleId="5">
    <w:name w:val="Date"/>
    <w:basedOn w:val="1"/>
    <w:next w:val="1"/>
    <w:link w:val="18"/>
    <w:qFormat/>
    <w:locked/>
    <w:uiPriority w:val="99"/>
    <w:pPr>
      <w:ind w:left="100" w:leftChars="2500"/>
    </w:p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2"/>
    <w:semiHidden/>
    <w:qFormat/>
    <w:locked/>
    <w:uiPriority w:val="99"/>
    <w:rPr>
      <w:rFonts w:cs="Times New Roman"/>
      <w:sz w:val="21"/>
      <w:szCs w:val="21"/>
    </w:rPr>
  </w:style>
  <w:style w:type="character" w:customStyle="1" w:styleId="16">
    <w:name w:val="Heading 1 Char"/>
    <w:basedOn w:val="12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7">
    <w:name w:val="Plain Text Char"/>
    <w:basedOn w:val="12"/>
    <w:link w:val="4"/>
    <w:qFormat/>
    <w:locked/>
    <w:uiPriority w:val="99"/>
    <w:rPr>
      <w:rFonts w:ascii="宋体" w:hAnsi="Courier New" w:eastAsia="宋体" w:cs="Courier New"/>
      <w:color w:val="000000"/>
      <w:kern w:val="2"/>
      <w:sz w:val="21"/>
      <w:szCs w:val="21"/>
      <w:lang w:val="en-US" w:eastAsia="zh-CN" w:bidi="ar-SA"/>
    </w:rPr>
  </w:style>
  <w:style w:type="character" w:customStyle="1" w:styleId="18">
    <w:name w:val="Date Char"/>
    <w:basedOn w:val="12"/>
    <w:link w:val="5"/>
    <w:semiHidden/>
    <w:qFormat/>
    <w:locked/>
    <w:uiPriority w:val="99"/>
    <w:rPr>
      <w:rFonts w:eastAsia="仿宋_GB2312" w:cs="Times New Roman"/>
      <w:sz w:val="30"/>
      <w:szCs w:val="30"/>
    </w:rPr>
  </w:style>
  <w:style w:type="character" w:customStyle="1" w:styleId="19">
    <w:name w:val="Balloon Text Char"/>
    <w:basedOn w:val="12"/>
    <w:link w:val="6"/>
    <w:semiHidden/>
    <w:qFormat/>
    <w:locked/>
    <w:uiPriority w:val="99"/>
    <w:rPr>
      <w:rFonts w:eastAsia="仿宋_GB2312" w:cs="Times New Roman"/>
      <w:sz w:val="2"/>
    </w:rPr>
  </w:style>
  <w:style w:type="character" w:customStyle="1" w:styleId="20">
    <w:name w:val="Footer Char"/>
    <w:basedOn w:val="12"/>
    <w:link w:val="7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1">
    <w:name w:val="Header Char"/>
    <w:basedOn w:val="12"/>
    <w:link w:val="8"/>
    <w:semiHidden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2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szCs w:val="20"/>
      <w:lang w:eastAsia="en-US"/>
    </w:rPr>
  </w:style>
  <w:style w:type="character" w:customStyle="1" w:styleId="23">
    <w:name w:val="Comment Text Char"/>
    <w:basedOn w:val="12"/>
    <w:link w:val="3"/>
    <w:semiHidden/>
    <w:qFormat/>
    <w:locked/>
    <w:uiPriority w:val="99"/>
    <w:rPr>
      <w:rFonts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&#24180;\&#27169;&#26495;\&#19977;&#20892;&#21457;%5b2019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三农发[2019]</Template>
  <Pages>2</Pages>
  <Words>95</Words>
  <Characters>542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2019-04-19T06:57:00Z</dcterms:created>
  <dc:creator>john</dc:creator>
  <cp:lastModifiedBy>8零後的強</cp:lastModifiedBy>
  <cp:lastPrinted>2019-05-20T06:56:00Z</cp:lastPrinted>
  <dcterms:modified xsi:type="dcterms:W3CDTF">2019-05-23T02:38:02Z</dcterms:modified>
  <dc:title>三农发(知)[2007]  号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