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旺苍县农业局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旺苍县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财政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认真做好农机购置补贴专项清理工作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的通知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根据四川省农业厅、四川省财政厅关于印发《农机购置补贴专项清理工作方案》的通知（川农业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[2018]117号）和广元市农业局、广元市财政局《关于认真做好农机购置补贴专项清理工作的通知》（广农函[2018]347号）有关要求，现将旺苍县农机购置补贴专项清理工作通知如下：</w:t>
      </w:r>
    </w:p>
    <w:p>
      <w:pPr>
        <w:numPr>
          <w:ilvl w:val="0"/>
          <w:numId w:val="1"/>
        </w:numPr>
        <w:spacing w:line="620" w:lineRule="exact"/>
        <w:ind w:firstLine="626" w:firstLineChars="19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组织领导。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农业局牵头组织本区域范围内所有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乡镇进行全面检查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政府主要领导汇报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。成</w:t>
      </w:r>
      <w:r>
        <w:rPr>
          <w:rFonts w:hint="eastAsia" w:ascii="仿宋_GB2312" w:hAnsi="仿宋_GB2312" w:eastAsia="仿宋_GB2312" w:cs="仿宋_GB2312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以副县长为组长，由农业、财政、纪检监察、审计、公安、工商等单位参加的农机购置补贴专项清理工作领导小组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根据工作需要召开联席会议。各乡镇要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精心筹划安排，明确责任分工，细化工作措施，确保问题全面反映、清理到位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76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二、专项清理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工作目标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针对农机购置补贴政策实施中可能出现的虚报冒领、骗补套补、拖延发放等问题，在全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范围内开展为期两个月的专项清理工作，全面清查农机购置补贴政策执行情况、资金管理使用情况等，推进农机购置补贴政策规范实施，确保补贴资金及时、足额发放到群众手中。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清理范围和内容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（一）清理范围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全县范围内清理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2017年1月至2018年9月底实施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（二）清理内容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全面梳理农机购置补贴实施指导意见或方案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是否严格贯彻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农业部、财政部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省相关规定，包括补贴对象、补贴机具种类范围、补贴标准是否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制订</w:t>
      </w:r>
      <w:r>
        <w:rPr>
          <w:rFonts w:hint="eastAsia" w:ascii="仿宋_GB2312" w:hAnsi="仿宋_GB2312" w:eastAsia="仿宋_GB2312" w:cs="仿宋_GB2312"/>
          <w:sz w:val="32"/>
          <w:szCs w:val="32"/>
        </w:rPr>
        <w:t>，补贴办理流程、补贴资金兑付期限、补贴对象购置补贴上限是否予以明确等。</w:t>
      </w:r>
    </w:p>
    <w:p>
      <w:pPr>
        <w:spacing w:line="6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全面清理农机购置补贴制度是否建立健全。包括各项内部控制、监督检查、违规处理、补贴机具核验、资金审批等管理制度是否建立健全，是否严格按制度执行。 </w:t>
      </w:r>
    </w:p>
    <w:p>
      <w:pPr>
        <w:spacing w:line="6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全面清查各级农机购置补贴政策是否执行到位。政策宣传、信息公开是否有效、及时，监督检查、政策培训、廉政教育等工作是否开展。投诉处理和违规查处是否落实等。</w:t>
      </w:r>
    </w:p>
    <w:p>
      <w:pPr>
        <w:spacing w:line="6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4、全面核查群众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应享受补贴资金到人到户等情况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，逐户核查一次性享受补贴资金2000元以上的购机户购机真实性，重点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关注是否真正购买了农机，是否存在虚报冒领、套取骗取、违规享受补贴，以及补贴资金是否及时、足额发放等问题。</w:t>
      </w:r>
    </w:p>
    <w:p>
      <w:pPr>
        <w:spacing w:line="6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补贴申报是否按规定进行审核录入，补贴对象资格审核、补贴资金审批和兑付是否按制度实施，公示公告是否落实到位，是否存在审核及发放补贴中优亲厚友、吃拿卡要、滥用职权、以权谋私、索贿受贿等问题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专项清理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工作安排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（一）乡镇自查阶段（本方案下发之日起至11月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620" w:lineRule="exact"/>
        <w:ind w:firstLine="62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各乡镇按照要求，明确责任，细化分工，落实要求，认真组织自查。对自查中发现的问题，必须立即整改，及时上报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农业局，清退、追缴补贴资金。同时，按要求做好自查总结，挖掘典型案例。于11月15日前将自查工作报告、基本情况表、整改情况表及典型案例报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苟玉蓉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0839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6203048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级检查阶段（11月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日至11月25日）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农业局牵头，会同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级相关部门对全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所有乡镇自查、整改等情况进行检查和核实。检查结束后，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农业局及时梳理、汇总检查情况，并于11月25日前将检查工作报告、基本情况表、整改情况表及典型案例报市农业局。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（三）接受省市检查阶段（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11月26日至12月15日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76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专项清理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强化组织领导。各乡镇要高度重视农机购置补贴专项清理工作，根据工作需要召开联席会议，会商对违纪违规行为的处理意见和整改措施。切实加强组织领导，精心筹划安排，明确责任分工，细化工作措施，确保问题全面反映、清理到位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（二）依纪依法严处。积极配合各级纪检监察、审计、公安等部门对专项清理查出的问题，依纪依法进行严肃处理。加强对检查发现问题的汇总、分析与研究，及时报告各类违纪违法案件处理情况。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（三）建立长效机制。各乡镇要会同相关职能部门，对专项清理反映出管理中的薄弱环节、关键节点，进行全面梳理，进一步健全机制、完善制度，坚决推动制度执行，防止农机购置补贴违纪违法行为发生。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农机购置补贴入户核查表。</w:t>
      </w:r>
    </w:p>
    <w:p>
      <w:pPr>
        <w:spacing w:line="6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农机购置补贴专项清理情况统计表</w:t>
      </w:r>
    </w:p>
    <w:p>
      <w:pPr>
        <w:spacing w:line="576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outlineLvl w:val="9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农机购置补贴入户核查表</w:t>
      </w:r>
    </w:p>
    <w:tbl>
      <w:tblPr>
        <w:tblStyle w:val="6"/>
        <w:tblW w:w="98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"/>
        <w:gridCol w:w="1985"/>
        <w:gridCol w:w="284"/>
        <w:gridCol w:w="1072"/>
        <w:gridCol w:w="347"/>
        <w:gridCol w:w="1418"/>
        <w:gridCol w:w="1560"/>
        <w:gridCol w:w="726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01" w:hRule="atLeast"/>
        </w:trPr>
        <w:tc>
          <w:tcPr>
            <w:tcW w:w="67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购机者信息</w:t>
            </w:r>
          </w:p>
        </w:tc>
        <w:tc>
          <w:tcPr>
            <w:tcW w:w="853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姓名(名称)</w:t>
            </w:r>
          </w:p>
        </w:tc>
        <w:tc>
          <w:tcPr>
            <w:tcW w:w="2269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1765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(机构代码证)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outlineLvl w:val="9"/>
              <w:rPr>
                <w:rFonts w:ascii="宋体" w:hAnsi="宋体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23" w:hRule="atLeast"/>
        </w:trPr>
        <w:tc>
          <w:tcPr>
            <w:tcW w:w="6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269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  <w:p>
            <w:pPr>
              <w:jc w:val="center"/>
            </w:pPr>
          </w:p>
        </w:tc>
        <w:tc>
          <w:tcPr>
            <w:tcW w:w="1765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13" w:type="dxa"/>
            <w:gridSpan w:val="3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7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核查内容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补贴系统信息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机具实际信息</w:t>
            </w: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核查结论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9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生产企业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08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机具型号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72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出厂编号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1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动力编号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1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补贴资金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一致（补贴资金于  年  月到卡）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20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机具购置价格（元）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□真实</w:t>
            </w:r>
            <w:r>
              <w:rPr>
                <w:rFonts w:hint="eastAsia"/>
                <w:szCs w:val="21"/>
              </w:rPr>
              <w:t xml:space="preserve">一致    </w:t>
            </w:r>
            <w:r>
              <w:rPr>
                <w:rFonts w:hint="eastAsia" w:ascii="宋体" w:hAnsi="宋体"/>
                <w:szCs w:val="21"/>
              </w:rPr>
              <w:t>□不真实、不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2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机具经销商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市  县            公司</w:t>
            </w:r>
          </w:p>
        </w:tc>
        <w:tc>
          <w:tcPr>
            <w:tcW w:w="4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备注：如以上数据不一致，请填写此行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96" w:hRule="atLeast"/>
        </w:trPr>
        <w:tc>
          <w:tcPr>
            <w:tcW w:w="15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机具购买时间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兑付资金时间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659" w:hRule="atLeast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购机者对购补政策的意见和建议</w:t>
            </w:r>
          </w:p>
        </w:tc>
        <w:tc>
          <w:tcPr>
            <w:tcW w:w="9172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购机者签字：</w:t>
            </w:r>
          </w:p>
        </w:tc>
      </w:tr>
    </w:tbl>
    <w:p>
      <w:r>
        <w:rPr>
          <w:rFonts w:hint="eastAsia"/>
        </w:rPr>
        <w:t>核查单位：                    核查人：                            年     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p>
      <w:pPr>
        <w:tabs>
          <w:tab w:val="left" w:pos="1418"/>
        </w:tabs>
        <w:spacing w:line="620" w:lineRule="exact"/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</w:t>
      </w:r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D7F45"/>
    <w:multiLevelType w:val="singleLevel"/>
    <w:tmpl w:val="ACDD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B0244"/>
    <w:rsid w:val="1BA87F49"/>
    <w:rsid w:val="224F2F62"/>
    <w:rsid w:val="257F1EF1"/>
    <w:rsid w:val="272109C5"/>
    <w:rsid w:val="31862D3E"/>
    <w:rsid w:val="38757B35"/>
    <w:rsid w:val="3A255FBE"/>
    <w:rsid w:val="3CA807DC"/>
    <w:rsid w:val="3FDA71EB"/>
    <w:rsid w:val="4170354B"/>
    <w:rsid w:val="4829666C"/>
    <w:rsid w:val="4A722A7D"/>
    <w:rsid w:val="4BD8576B"/>
    <w:rsid w:val="51F806D4"/>
    <w:rsid w:val="55DA54F6"/>
    <w:rsid w:val="579A2A9D"/>
    <w:rsid w:val="5A977933"/>
    <w:rsid w:val="5E65688E"/>
    <w:rsid w:val="626A763D"/>
    <w:rsid w:val="63422083"/>
    <w:rsid w:val="6A005318"/>
    <w:rsid w:val="6AE13B00"/>
    <w:rsid w:val="6CB72C1E"/>
    <w:rsid w:val="721308AE"/>
    <w:rsid w:val="7E265732"/>
    <w:rsid w:val="7EDC403D"/>
    <w:rsid w:val="7F570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9">
    <w:name w:val="页眉 Char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 Char"/>
    <w:basedOn w:val="5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326</Words>
  <Characters>1864</Characters>
  <Lines>15</Lines>
  <Paragraphs>4</Paragraphs>
  <TotalTime>16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2018-10-22T09:01:00Z</dcterms:created>
  <dc:creator>user</dc:creator>
  <cp:lastModifiedBy>Administrator</cp:lastModifiedBy>
  <cp:lastPrinted>2018-10-29T07:37:00Z</cp:lastPrinted>
  <dcterms:modified xsi:type="dcterms:W3CDTF">2018-11-13T02:12:20Z</dcterms:modified>
  <dc:title>四川省农业厅、四川省财政厅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