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F0" w:rsidRDefault="00CD07F0">
      <w:pPr>
        <w:spacing w:line="640" w:lineRule="exact"/>
        <w:jc w:val="center"/>
        <w:rPr>
          <w:rFonts w:ascii="方正小标宋_GBK" w:eastAsia="方正小标宋_GBK" w:hAnsi="宋体" w:cs="宋体"/>
          <w:bCs/>
          <w:color w:val="000000"/>
          <w:spacing w:val="-20"/>
          <w:sz w:val="44"/>
          <w:szCs w:val="44"/>
        </w:rPr>
      </w:pPr>
    </w:p>
    <w:p w:rsidR="00CD07F0" w:rsidRDefault="00CD07F0">
      <w:pPr>
        <w:spacing w:line="640" w:lineRule="exact"/>
        <w:jc w:val="center"/>
        <w:rPr>
          <w:rFonts w:ascii="方正小标宋_GBK" w:eastAsia="方正小标宋_GBK" w:hAnsi="宋体" w:cs="宋体"/>
          <w:bCs/>
          <w:color w:val="000000"/>
          <w:spacing w:val="-20"/>
          <w:sz w:val="44"/>
          <w:szCs w:val="44"/>
        </w:rPr>
      </w:pPr>
    </w:p>
    <w:p w:rsidR="00CD07F0" w:rsidRDefault="00CD07F0">
      <w:pPr>
        <w:spacing w:line="640" w:lineRule="exact"/>
        <w:jc w:val="center"/>
        <w:rPr>
          <w:rFonts w:ascii="方正小标宋_GBK" w:eastAsia="方正小标宋_GBK" w:hAnsi="宋体" w:cs="宋体"/>
          <w:bCs/>
          <w:color w:val="000000"/>
          <w:spacing w:val="-20"/>
          <w:sz w:val="44"/>
          <w:szCs w:val="44"/>
        </w:rPr>
      </w:pPr>
    </w:p>
    <w:p w:rsidR="00CD07F0" w:rsidRDefault="00CD07F0">
      <w:pPr>
        <w:spacing w:line="640" w:lineRule="exact"/>
        <w:jc w:val="center"/>
        <w:rPr>
          <w:rFonts w:ascii="方正小标宋_GBK" w:eastAsia="方正小标宋_GBK" w:hAnsi="宋体" w:cs="宋体"/>
          <w:bCs/>
          <w:color w:val="000000"/>
          <w:spacing w:val="-20"/>
          <w:sz w:val="44"/>
          <w:szCs w:val="44"/>
        </w:rPr>
      </w:pPr>
    </w:p>
    <w:p w:rsidR="00CD07F0" w:rsidRDefault="00CD07F0">
      <w:pPr>
        <w:spacing w:line="640" w:lineRule="exact"/>
        <w:jc w:val="center"/>
        <w:rPr>
          <w:rFonts w:ascii="方正小标宋_GBK" w:eastAsia="方正小标宋_GBK" w:hAnsi="宋体" w:cs="宋体"/>
          <w:bCs/>
          <w:color w:val="000000"/>
          <w:spacing w:val="-20"/>
          <w:sz w:val="44"/>
          <w:szCs w:val="44"/>
        </w:rPr>
      </w:pPr>
    </w:p>
    <w:p w:rsidR="00CD07F0" w:rsidRDefault="00CD07F0">
      <w:pPr>
        <w:spacing w:line="640" w:lineRule="exact"/>
        <w:jc w:val="center"/>
        <w:rPr>
          <w:rFonts w:ascii="方正小标宋_GBK" w:eastAsia="方正小标宋_GBK" w:hAnsi="宋体" w:cs="宋体"/>
          <w:bCs/>
          <w:color w:val="000000"/>
          <w:spacing w:val="-20"/>
          <w:sz w:val="44"/>
          <w:szCs w:val="44"/>
        </w:rPr>
      </w:pPr>
    </w:p>
    <w:p w:rsidR="00CD07F0" w:rsidRDefault="0049049E">
      <w:pPr>
        <w:spacing w:line="640" w:lineRule="exact"/>
        <w:jc w:val="center"/>
        <w:rPr>
          <w:rFonts w:ascii="方正小标宋_GBK" w:eastAsia="方正小标宋_GBK" w:hAnsi="宋体" w:cs="宋体"/>
          <w:bCs/>
          <w:color w:val="000000"/>
          <w:spacing w:val="-2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spacing w:val="-20"/>
          <w:sz w:val="44"/>
          <w:szCs w:val="44"/>
        </w:rPr>
        <w:t>广元市利州区农业局</w:t>
      </w:r>
    </w:p>
    <w:p w:rsidR="00CD07F0" w:rsidRDefault="0049049E">
      <w:pPr>
        <w:spacing w:line="640" w:lineRule="exact"/>
        <w:jc w:val="center"/>
        <w:rPr>
          <w:rFonts w:ascii="方正小标宋_GBK" w:eastAsia="方正小标宋_GBK" w:hAnsi="宋体" w:cs="宋体"/>
          <w:bCs/>
          <w:color w:val="000000"/>
          <w:spacing w:val="-2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spacing w:val="-20"/>
          <w:sz w:val="44"/>
          <w:szCs w:val="44"/>
        </w:rPr>
        <w:t>广元市利州区财政局</w:t>
      </w:r>
    </w:p>
    <w:p w:rsidR="00CD07F0" w:rsidRDefault="0049049E">
      <w:pPr>
        <w:spacing w:line="640" w:lineRule="exact"/>
        <w:jc w:val="center"/>
        <w:rPr>
          <w:rFonts w:ascii="方正小标宋_GBK" w:eastAsia="方正小标宋_GBK" w:hAnsi="宋体" w:cs="宋体"/>
          <w:bCs/>
          <w:color w:val="000000"/>
          <w:spacing w:val="-2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spacing w:val="-20"/>
          <w:sz w:val="44"/>
          <w:szCs w:val="44"/>
        </w:rPr>
        <w:t>关于印发《农机购置补贴专项清理工作方案》的</w:t>
      </w:r>
    </w:p>
    <w:p w:rsidR="00CD07F0" w:rsidRDefault="0049049E">
      <w:pPr>
        <w:spacing w:line="640" w:lineRule="exact"/>
        <w:jc w:val="center"/>
        <w:rPr>
          <w:rFonts w:ascii="方正小标宋_GBK" w:eastAsia="方正小标宋_GBK" w:hAnsi="宋体" w:cs="宋体"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通</w:t>
      </w:r>
      <w:r w:rsidR="00140E2D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 xml:space="preserve">  </w:t>
      </w:r>
      <w:r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知</w:t>
      </w:r>
      <w:bookmarkStart w:id="0" w:name="_GoBack"/>
      <w:bookmarkEnd w:id="0"/>
    </w:p>
    <w:p w:rsidR="00CD07F0" w:rsidRDefault="00CD07F0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CD07F0" w:rsidRDefault="0049049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各乡镇</w:t>
      </w:r>
      <w:r>
        <w:rPr>
          <w:rFonts w:ascii="仿宋" w:eastAsia="仿宋" w:hAnsi="仿宋" w:cs="仿宋"/>
          <w:sz w:val="32"/>
          <w:szCs w:val="32"/>
        </w:rPr>
        <w:t>人民政府、</w:t>
      </w:r>
      <w:r>
        <w:rPr>
          <w:rFonts w:ascii="仿宋" w:eastAsia="仿宋" w:hAnsi="仿宋" w:cs="仿宋" w:hint="eastAsia"/>
          <w:sz w:val="32"/>
          <w:szCs w:val="32"/>
        </w:rPr>
        <w:t>街道</w:t>
      </w:r>
      <w:r>
        <w:rPr>
          <w:rFonts w:ascii="仿宋" w:eastAsia="仿宋" w:hAnsi="仿宋" w:cs="仿宋"/>
          <w:sz w:val="32"/>
          <w:szCs w:val="32"/>
        </w:rPr>
        <w:t>办事处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区级</w:t>
      </w:r>
      <w:r>
        <w:rPr>
          <w:rFonts w:ascii="仿宋" w:eastAsia="仿宋" w:hAnsi="仿宋" w:cs="仿宋" w:hint="eastAsia"/>
          <w:sz w:val="32"/>
          <w:szCs w:val="32"/>
        </w:rPr>
        <w:t>相关部门：</w:t>
      </w:r>
    </w:p>
    <w:p w:rsidR="00CD07F0" w:rsidRDefault="0049049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现将《农机购置补贴专项清理工作方案》印发</w:t>
      </w:r>
      <w:r w:rsidR="002F7890">
        <w:rPr>
          <w:rFonts w:ascii="仿宋" w:eastAsia="仿宋" w:hAnsi="仿宋" w:cs="仿宋" w:hint="eastAsia"/>
          <w:sz w:val="32"/>
          <w:szCs w:val="32"/>
        </w:rPr>
        <w:t>给</w:t>
      </w:r>
      <w:r>
        <w:rPr>
          <w:rFonts w:ascii="仿宋" w:eastAsia="仿宋" w:hAnsi="仿宋" w:cs="仿宋" w:hint="eastAsia"/>
          <w:sz w:val="32"/>
          <w:szCs w:val="32"/>
        </w:rPr>
        <w:t>你们，请认真抓好落实。</w:t>
      </w:r>
    </w:p>
    <w:p w:rsidR="00CD07F0" w:rsidRDefault="00CD07F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D07F0" w:rsidRDefault="0049049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附件：农机购置专项清理工作方案</w:t>
      </w:r>
    </w:p>
    <w:p w:rsidR="00CD07F0" w:rsidRDefault="00CD07F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D07F0" w:rsidRPr="007800BA" w:rsidRDefault="00CD07F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D07F0" w:rsidRDefault="0049049E">
      <w:pPr>
        <w:spacing w:line="560" w:lineRule="exact"/>
        <w:ind w:firstLineChars="450" w:firstLine="14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广元市利州区农业局</w:t>
      </w:r>
      <w:r w:rsidR="00D4100B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7800BA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广元市利州区财政局</w:t>
      </w:r>
    </w:p>
    <w:p w:rsidR="00CD07F0" w:rsidRDefault="0049049E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2018年11月</w:t>
      </w:r>
      <w:r w:rsidR="00D4100B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D07F0" w:rsidRDefault="00CD07F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D07F0" w:rsidRDefault="0049049E">
      <w:pPr>
        <w:spacing w:line="64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lastRenderedPageBreak/>
        <w:t>农机购置补贴专项清理工作方案</w:t>
      </w:r>
    </w:p>
    <w:p w:rsidR="00CD07F0" w:rsidRDefault="00CD07F0">
      <w:pPr>
        <w:spacing w:line="620" w:lineRule="exact"/>
        <w:jc w:val="center"/>
        <w:rPr>
          <w:rFonts w:ascii="Times New Roman" w:eastAsia="方正小标宋简体" w:hAnsi="Times New Roman"/>
          <w:color w:val="000000"/>
          <w:sz w:val="24"/>
          <w:szCs w:val="24"/>
        </w:rPr>
      </w:pPr>
    </w:p>
    <w:p w:rsidR="00CD07F0" w:rsidRDefault="00FB1C2F">
      <w:pPr>
        <w:spacing w:line="576" w:lineRule="exact"/>
        <w:ind w:firstLineChars="200" w:firstLine="640"/>
        <w:jc w:val="left"/>
        <w:rPr>
          <w:rFonts w:ascii="华文仿宋" w:eastAsia="华文仿宋" w:hAnsi="华文仿宋" w:cs="仿宋"/>
          <w:color w:val="000000"/>
          <w:sz w:val="32"/>
          <w:szCs w:val="32"/>
        </w:rPr>
      </w:pPr>
      <w:r>
        <w:rPr>
          <w:rFonts w:ascii="华文仿宋" w:eastAsia="华文仿宋" w:hAnsi="华文仿宋" w:cs="仿宋" w:hint="eastAsia"/>
          <w:color w:val="000000"/>
          <w:sz w:val="32"/>
          <w:szCs w:val="32"/>
        </w:rPr>
        <w:t>为深化惠民惠农财政补贴资金“一卡通”</w:t>
      </w:r>
      <w:r w:rsidR="0049049E">
        <w:rPr>
          <w:rFonts w:ascii="华文仿宋" w:eastAsia="华文仿宋" w:hAnsi="华文仿宋" w:cs="仿宋" w:hint="eastAsia"/>
          <w:color w:val="000000"/>
          <w:sz w:val="32"/>
          <w:szCs w:val="32"/>
        </w:rPr>
        <w:t>管理问题专项治理成果，切实解决群众身边的腐败问题，根据省农业厅、省财政厅《关于印发&lt;农机购置补贴专项清理工作方案&gt;的通知》要求，结合我区实际，特制定本工作方案。</w:t>
      </w:r>
    </w:p>
    <w:p w:rsidR="00CD07F0" w:rsidRDefault="0049049E">
      <w:pPr>
        <w:spacing w:line="576" w:lineRule="exact"/>
        <w:ind w:firstLineChars="200" w:firstLine="643"/>
        <w:jc w:val="lef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一、工作目标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 w:cs="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针对农机购置补贴政策实施中可能出现的虚报冒领、骗补套补、拖延发放等问题，在全区范围内开展为期两个月的专项清理工作，全面清查农机购置补贴政策执行情况、资金管理使用情况等，推进农机购置补贴政策规</w:t>
      </w:r>
      <w:r>
        <w:rPr>
          <w:rFonts w:ascii="华文仿宋" w:eastAsia="华文仿宋" w:hAnsi="华文仿宋" w:cs="仿宋" w:hint="eastAsia"/>
          <w:color w:val="000000"/>
          <w:sz w:val="32"/>
          <w:szCs w:val="32"/>
        </w:rPr>
        <w:t>范实施，确保补贴资金及时、足额发放到群众手中。</w:t>
      </w:r>
    </w:p>
    <w:p w:rsidR="00CD07F0" w:rsidRDefault="0049049E">
      <w:pPr>
        <w:spacing w:line="576" w:lineRule="exact"/>
        <w:ind w:firstLineChars="200" w:firstLine="643"/>
        <w:jc w:val="lef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二、清理范围和内容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（一）清理范围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2017年1月至2018年9月底，在实施农机购置补贴政策的</w:t>
      </w:r>
      <w:r w:rsidRPr="00021C73">
        <w:rPr>
          <w:rFonts w:ascii="华文仿宋" w:eastAsia="华文仿宋" w:hAnsi="华文仿宋"/>
          <w:color w:val="000000"/>
          <w:sz w:val="32"/>
          <w:szCs w:val="32"/>
        </w:rPr>
        <w:t>所有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乡镇</w:t>
      </w:r>
      <w:r w:rsidRPr="00021C73">
        <w:rPr>
          <w:rFonts w:ascii="华文仿宋" w:eastAsia="华文仿宋" w:hAnsi="华文仿宋"/>
          <w:color w:val="000000"/>
          <w:sz w:val="32"/>
          <w:szCs w:val="32"/>
        </w:rPr>
        <w:t>（街道）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开展专项清理工作。发现存在问题的地方要追溯至以前年度。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（二）清理内容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1、全面梳理农机购置补贴实施指导意见或方案，是否严格贯彻农业农村部、财政部及省、市相关规定，包括补贴对象、补贴机具种类范围、补贴标准是否按规定制订，补贴办理流程、补贴资金兑付期限、补贴对象购置补贴上限是否予以明确等。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lastRenderedPageBreak/>
        <w:t>2、全面清理农机购置补贴制度是否建立健全，包括各项内部控制、监督检查、违规处理、补贴机具核验、资金审批等管理制度是否建立健全，是否严格按制度执行。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3、全面清查各级农机购置补贴政策是否执行到位，政策宣传、信息公开是否有效、及时，监督检查、政策培训、廉政教育等工作是否开展。投诉处理和违规查处是否落实等。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4、全面核查群众应享受补贴资金到人到户等情况，逐户核查单台享受补贴资金2000元以上的购机户购机真实性，重点关注</w:t>
      </w:r>
      <w:r>
        <w:rPr>
          <w:rFonts w:ascii="华文仿宋" w:eastAsia="华文仿宋" w:hAnsi="华文仿宋" w:cs="仿宋" w:hint="eastAsia"/>
          <w:color w:val="000000"/>
          <w:sz w:val="32"/>
          <w:szCs w:val="32"/>
        </w:rPr>
        <w:t>是否真正购买了农机，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是否存在虚报冒领、套取骗取、违规享受补贴，以及补贴资金是否及时、足额发放等问题。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5、检查补贴申报是否按规定进行审核录入，补贴对象资格审核、补贴资金审批和兑付是否按制度实施，公示公告是否落实到位，是否存在审核及发放补贴中优亲厚友、吃拿卡要、滥用职权、以权谋私、索贿受贿等问题。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6、全面核实补贴资金是否违规统筹、整合，重点关注是否存在贪污侵占、截留挪用、私存私放等违纪违法问题。</w:t>
      </w:r>
    </w:p>
    <w:p w:rsidR="00CD07F0" w:rsidRDefault="0049049E">
      <w:pPr>
        <w:spacing w:line="576" w:lineRule="exact"/>
        <w:ind w:firstLineChars="200" w:firstLine="643"/>
        <w:jc w:val="lef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三、工作安排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（一）乡镇</w:t>
      </w:r>
      <w:r w:rsidR="00FB1C2F">
        <w:rPr>
          <w:rFonts w:ascii="华文仿宋" w:eastAsia="华文仿宋" w:hAnsi="华文仿宋" w:hint="eastAsia"/>
          <w:color w:val="000000"/>
          <w:sz w:val="32"/>
          <w:szCs w:val="32"/>
        </w:rPr>
        <w:t>（街道）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自查阶段（本方案下发之日起至11月15日）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各乡镇</w:t>
      </w:r>
      <w:r w:rsidR="00126904">
        <w:rPr>
          <w:rFonts w:ascii="华文仿宋" w:eastAsia="华文仿宋" w:hAnsi="华文仿宋" w:hint="eastAsia"/>
          <w:color w:val="000000"/>
          <w:sz w:val="32"/>
          <w:szCs w:val="32"/>
        </w:rPr>
        <w:t>（街道）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按照本方案的要求，抓紧制定具体工作方案，明确责任，细化分工，落实要求，认真组织自查。对自查中发现的问题，必须立即整改，及时上报区农业局，清退、追缴补贴资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lastRenderedPageBreak/>
        <w:t>金</w:t>
      </w:r>
      <w:r w:rsidR="002B4CF5">
        <w:rPr>
          <w:rFonts w:ascii="华文仿宋" w:eastAsia="华文仿宋" w:hAnsi="华文仿宋" w:hint="eastAsia"/>
          <w:color w:val="000000"/>
          <w:sz w:val="32"/>
          <w:szCs w:val="32"/>
        </w:rPr>
        <w:t>到区农业局指定帐户，然后由区农业局统一退还到区财政专户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。同时，按要求做好自查总结，挖掘典型案例。于11月15日前将自查工作报告、基本情况表、整改情况表及典型案例报区农业局。（联系人：李明辉，联系电话：13881298009，QQ：289975890）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（二）区级检查阶段（11月15日至11月25日）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由区农业局牵头，会同区级相关部门对全区所有乡镇</w:t>
      </w:r>
      <w:r w:rsidR="00126904">
        <w:rPr>
          <w:rFonts w:ascii="华文仿宋" w:eastAsia="华文仿宋" w:hAnsi="华文仿宋" w:hint="eastAsia"/>
          <w:color w:val="000000"/>
          <w:sz w:val="32"/>
          <w:szCs w:val="32"/>
        </w:rPr>
        <w:t>（街道）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自查、整改等情况进行检查和核实。检查结束后，区农业局及时梳理、汇总检查情况，并于11月25日前将检查工作报告、基本情况表、整改情况表及典型案例报市农业局。</w:t>
      </w:r>
    </w:p>
    <w:p w:rsidR="00CD07F0" w:rsidRDefault="0049049E">
      <w:pPr>
        <w:spacing w:line="576" w:lineRule="exact"/>
        <w:ind w:firstLineChars="200" w:firstLine="643"/>
        <w:jc w:val="lef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四、工作要求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（一）强化组织领导。</w:t>
      </w:r>
      <w:r w:rsidR="00477CAE">
        <w:rPr>
          <w:rFonts w:ascii="华文仿宋" w:eastAsia="华文仿宋" w:hAnsi="华文仿宋"/>
          <w:color w:val="000000"/>
          <w:sz w:val="32"/>
          <w:szCs w:val="32"/>
        </w:rPr>
        <w:t>区</w:t>
      </w:r>
      <w:r w:rsidR="00477CAE">
        <w:rPr>
          <w:rFonts w:ascii="华文仿宋" w:eastAsia="华文仿宋" w:hAnsi="华文仿宋" w:hint="eastAsia"/>
          <w:color w:val="000000"/>
          <w:sz w:val="32"/>
          <w:szCs w:val="32"/>
        </w:rPr>
        <w:t>政府</w:t>
      </w:r>
      <w:r w:rsidRPr="00126904">
        <w:rPr>
          <w:rFonts w:ascii="华文仿宋" w:eastAsia="华文仿宋" w:hAnsi="华文仿宋"/>
          <w:color w:val="000000"/>
          <w:sz w:val="32"/>
          <w:szCs w:val="32"/>
        </w:rPr>
        <w:t>成立</w:t>
      </w:r>
      <w:r w:rsidR="00477CAE">
        <w:rPr>
          <w:rFonts w:ascii="华文仿宋" w:eastAsia="华文仿宋" w:hAnsi="华文仿宋" w:hint="eastAsia"/>
          <w:color w:val="000000"/>
          <w:sz w:val="32"/>
          <w:szCs w:val="32"/>
        </w:rPr>
        <w:t>了张磊副区长任组长、区农业局及区财政局局长任副组长、区监察、审计、食药工商、公安等有关部门负责人为成员的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农机购置补贴专项清理工作</w:t>
      </w:r>
      <w:r w:rsidRPr="00126904">
        <w:rPr>
          <w:rFonts w:ascii="华文仿宋" w:eastAsia="华文仿宋" w:hAnsi="华文仿宋"/>
          <w:color w:val="000000"/>
          <w:sz w:val="32"/>
          <w:szCs w:val="32"/>
        </w:rPr>
        <w:t>领导小组</w:t>
      </w:r>
      <w:r w:rsidR="00477CAE">
        <w:rPr>
          <w:rFonts w:ascii="华文仿宋" w:eastAsia="华文仿宋" w:hAnsi="华文仿宋" w:hint="eastAsia"/>
          <w:color w:val="000000"/>
          <w:sz w:val="32"/>
          <w:szCs w:val="32"/>
        </w:rPr>
        <w:t>（广利府办函【2018】100号）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，根据工作需要召开联席会议，会商对违纪违规行为的处理意见和整改措施。</w:t>
      </w:r>
      <w:r w:rsidRPr="00126904">
        <w:rPr>
          <w:rFonts w:ascii="华文仿宋" w:eastAsia="华文仿宋" w:hAnsi="华文仿宋"/>
          <w:color w:val="000000"/>
          <w:sz w:val="32"/>
          <w:szCs w:val="32"/>
        </w:rPr>
        <w:t>各地各相关部门要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切实加强组织领导，精心筹划安排，明确责任分工，</w:t>
      </w:r>
      <w:r w:rsidRPr="00126904">
        <w:rPr>
          <w:rFonts w:ascii="华文仿宋" w:eastAsia="华文仿宋" w:hAnsi="华文仿宋" w:hint="eastAsia"/>
          <w:color w:val="000000"/>
          <w:sz w:val="32"/>
          <w:szCs w:val="32"/>
        </w:rPr>
        <w:t>细化工作措施</w:t>
      </w:r>
      <w:r>
        <w:rPr>
          <w:rFonts w:ascii="华文仿宋" w:eastAsia="华文仿宋" w:hAnsi="华文仿宋" w:cs="仿宋" w:hint="eastAsia"/>
          <w:color w:val="000000"/>
          <w:sz w:val="32"/>
          <w:szCs w:val="32"/>
        </w:rPr>
        <w:t>，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确保问题全面反映、清理到位。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（二）依纪依法严处。积极配合各级纪检监察、审计、公安等部门对专项清理查出的问题，依纪依法进行严肃处理。加强对检查发现问题的汇总、分析与研究，及时报告各类违纪违法案件处理情况。</w:t>
      </w: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（三）建立长效机制。各乡镇</w:t>
      </w:r>
      <w:r w:rsidR="00477CAE">
        <w:rPr>
          <w:rFonts w:ascii="华文仿宋" w:eastAsia="华文仿宋" w:hAnsi="华文仿宋" w:hint="eastAsia"/>
          <w:color w:val="000000"/>
          <w:sz w:val="32"/>
          <w:szCs w:val="32"/>
        </w:rPr>
        <w:t>（街道）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要会同相关职能部门，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lastRenderedPageBreak/>
        <w:t>对专项清理反映出管理中的薄弱环节、关键节点，进行全面梳理，进一步健全机制、完善制度，坚决推动制度执行，防止农机购置补贴违纪违法行为发生。</w:t>
      </w:r>
    </w:p>
    <w:p w:rsidR="00CD07F0" w:rsidRDefault="00CD07F0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CD07F0" w:rsidRDefault="0049049E">
      <w:pPr>
        <w:spacing w:line="576" w:lineRule="exact"/>
        <w:ind w:firstLineChars="200" w:firstLine="64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附件：农机购置补贴入户核查表。</w:t>
      </w: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7800BA" w:rsidRDefault="007800BA" w:rsidP="007800BA">
      <w:pPr>
        <w:spacing w:line="600" w:lineRule="exact"/>
        <w:rPr>
          <w:rFonts w:ascii="方正小标宋_GBK" w:eastAsia="方正小标宋_GBK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信息公开选项：</w:t>
      </w:r>
      <w:r>
        <w:rPr>
          <w:rFonts w:ascii="方正小标宋_GBK" w:eastAsia="方正小标宋_GBK" w:hAnsi="宋体" w:hint="eastAsia"/>
          <w:b/>
          <w:color w:val="000000"/>
          <w:sz w:val="32"/>
          <w:szCs w:val="32"/>
        </w:rPr>
        <w:t>主动公开</w:t>
      </w:r>
    </w:p>
    <w:p w:rsidR="007800BA" w:rsidRDefault="00A326FE" w:rsidP="007800BA">
      <w:pPr>
        <w:spacing w:line="600" w:lineRule="exact"/>
        <w:ind w:firstLineChars="50" w:firstLine="140"/>
        <w:rPr>
          <w:color w:val="000000"/>
          <w:sz w:val="32"/>
          <w:szCs w:val="32"/>
        </w:rPr>
      </w:pPr>
      <w:r w:rsidRPr="00A326FE">
        <w:rPr>
          <w:rFonts w:ascii="仿宋_GB2312" w:eastAsia="仿宋_GB2312"/>
          <w:noProof/>
          <w:color w:val="000000"/>
          <w:sz w:val="28"/>
          <w:szCs w:val="28"/>
        </w:rPr>
        <w:pict>
          <v:line id="1026" o:spid="_x0000_s1028" style="position:absolute;left:0;text-align:left;z-index:251660288;visibility:visible;mso-wrap-distance-left:0;mso-wrap-distance-right:0" from="-10.65pt,32.9pt" to="440.85pt,32.9pt"/>
        </w:pict>
      </w:r>
      <w:r w:rsidRPr="00A326FE">
        <w:rPr>
          <w:rFonts w:ascii="仿宋_GB2312" w:eastAsia="仿宋_GB2312"/>
          <w:noProof/>
          <w:color w:val="000000"/>
          <w:sz w:val="28"/>
          <w:szCs w:val="28"/>
        </w:rPr>
        <w:pict>
          <v:line id="1027" o:spid="_x0000_s1029" style="position:absolute;left:0;text-align:left;z-index:251661312;visibility:visible;mso-wrap-distance-left:0;mso-wrap-distance-right:0" from="-12.75pt,3.2pt" to="438.75pt,3.2pt"/>
        </w:pict>
      </w:r>
      <w:r w:rsidR="007800BA">
        <w:rPr>
          <w:rFonts w:ascii="仿宋_GB2312" w:eastAsia="仿宋_GB2312" w:hint="eastAsia"/>
          <w:color w:val="000000"/>
          <w:sz w:val="28"/>
          <w:szCs w:val="28"/>
        </w:rPr>
        <w:t xml:space="preserve">广元市利州区农业局 </w:t>
      </w:r>
      <w:r w:rsidR="00EB56DF">
        <w:rPr>
          <w:rFonts w:ascii="仿宋_GB2312" w:eastAsia="仿宋_GB2312" w:hint="eastAsia"/>
          <w:color w:val="000000"/>
          <w:sz w:val="28"/>
          <w:szCs w:val="28"/>
        </w:rPr>
        <w:t xml:space="preserve">             </w:t>
      </w:r>
      <w:r w:rsidR="007800BA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EB56DF"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 w:rsidR="007800BA">
        <w:rPr>
          <w:rFonts w:ascii="仿宋_GB2312" w:eastAsia="仿宋_GB2312" w:hint="eastAsia"/>
          <w:color w:val="000000"/>
          <w:sz w:val="28"/>
          <w:szCs w:val="28"/>
        </w:rPr>
        <w:t xml:space="preserve"> 2018年11月</w:t>
      </w:r>
      <w:r w:rsidR="00EB56DF">
        <w:rPr>
          <w:rFonts w:ascii="仿宋_GB2312" w:eastAsia="仿宋_GB2312" w:hint="eastAsia"/>
          <w:color w:val="000000"/>
          <w:sz w:val="28"/>
          <w:szCs w:val="28"/>
        </w:rPr>
        <w:t>6</w:t>
      </w:r>
      <w:r w:rsidR="007800BA">
        <w:rPr>
          <w:rFonts w:ascii="仿宋_GB2312" w:eastAsia="仿宋_GB2312" w:hint="eastAsia"/>
          <w:color w:val="000000"/>
          <w:sz w:val="28"/>
          <w:szCs w:val="28"/>
        </w:rPr>
        <w:t>日</w:t>
      </w:r>
      <w:r w:rsidR="00EB56DF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7800BA">
        <w:rPr>
          <w:rFonts w:ascii="仿宋_GB2312" w:eastAsia="仿宋_GB2312" w:hint="eastAsia"/>
          <w:color w:val="000000"/>
          <w:sz w:val="28"/>
          <w:szCs w:val="28"/>
        </w:rPr>
        <w:t>印发</w:t>
      </w:r>
    </w:p>
    <w:p w:rsidR="00CD07F0" w:rsidRDefault="0049049E">
      <w:pPr>
        <w:jc w:val="left"/>
        <w:rPr>
          <w:rFonts w:ascii="华文仿宋" w:eastAsia="华文仿宋" w:hAnsi="华文仿宋"/>
          <w:color w:val="000000"/>
          <w:sz w:val="30"/>
          <w:szCs w:val="30"/>
        </w:rPr>
      </w:pPr>
      <w:r>
        <w:rPr>
          <w:rFonts w:ascii="华文仿宋" w:eastAsia="华文仿宋" w:hAnsi="华文仿宋" w:hint="eastAsia"/>
          <w:color w:val="000000"/>
          <w:sz w:val="30"/>
          <w:szCs w:val="30"/>
        </w:rPr>
        <w:lastRenderedPageBreak/>
        <w:t>附件</w:t>
      </w:r>
    </w:p>
    <w:p w:rsidR="00CD07F0" w:rsidRDefault="0049049E"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农机购置补贴入户核查表</w:t>
      </w:r>
    </w:p>
    <w:tbl>
      <w:tblPr>
        <w:tblpPr w:leftFromText="180" w:rightFromText="180" w:vertAnchor="text" w:horzAnchor="page" w:tblpX="1347" w:tblpY="301"/>
        <w:tblOverlap w:val="never"/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853"/>
        <w:gridCol w:w="1985"/>
        <w:gridCol w:w="284"/>
        <w:gridCol w:w="1072"/>
        <w:gridCol w:w="347"/>
        <w:gridCol w:w="1134"/>
        <w:gridCol w:w="1844"/>
        <w:gridCol w:w="566"/>
        <w:gridCol w:w="1087"/>
      </w:tblGrid>
      <w:tr w:rsidR="00CD07F0">
        <w:trPr>
          <w:trHeight w:val="689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07F0" w:rsidRDefault="0049049E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购机者信息</w:t>
            </w:r>
          </w:p>
        </w:tc>
        <w:tc>
          <w:tcPr>
            <w:tcW w:w="853" w:type="dxa"/>
            <w:tcBorders>
              <w:top w:val="single" w:sz="8" w:space="0" w:color="auto"/>
            </w:tcBorders>
            <w:vAlign w:val="center"/>
          </w:tcPr>
          <w:p w:rsidR="00CD07F0" w:rsidRDefault="0049049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姓名(名称)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  <w:p w:rsidR="00CD07F0" w:rsidRDefault="0049049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</w:t>
            </w:r>
          </w:p>
          <w:p w:rsidR="00CD07F0" w:rsidRDefault="0049049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(机构代码证)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D07F0" w:rsidRDefault="0049049E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  <w:p w:rsidR="00CD07F0" w:rsidRDefault="0049049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</w:tc>
      </w:tr>
      <w:tr w:rsidR="00CD07F0">
        <w:trPr>
          <w:trHeight w:val="585"/>
        </w:trPr>
        <w:tc>
          <w:tcPr>
            <w:tcW w:w="670" w:type="dxa"/>
            <w:vMerge/>
            <w:tcBorders>
              <w:left w:val="single" w:sz="8" w:space="0" w:color="auto"/>
            </w:tcBorders>
            <w:vAlign w:val="center"/>
          </w:tcPr>
          <w:p w:rsidR="00CD07F0" w:rsidRDefault="00CD07F0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269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  <w:p w:rsidR="00CD07F0" w:rsidRDefault="0049049E">
            <w:pPr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497" w:type="dxa"/>
            <w:gridSpan w:val="3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D07F0" w:rsidRDefault="00CD07F0">
            <w:pPr>
              <w:jc w:val="left"/>
              <w:rPr>
                <w:color w:val="000000"/>
              </w:rPr>
            </w:pPr>
          </w:p>
        </w:tc>
      </w:tr>
      <w:tr w:rsidR="00CD07F0">
        <w:trPr>
          <w:trHeight w:val="377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核查内容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补贴系统信息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机具实际信息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核查结论</w:t>
            </w:r>
          </w:p>
        </w:tc>
      </w:tr>
      <w:tr w:rsidR="00CD07F0">
        <w:trPr>
          <w:trHeight w:val="613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生产企业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一致</w:t>
            </w:r>
            <w:r>
              <w:rPr>
                <w:rFonts w:ascii="宋体" w:hAnsi="宋体"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</w:tc>
      </w:tr>
      <w:tr w:rsidR="00CD07F0">
        <w:trPr>
          <w:trHeight w:val="608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机具型号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一致</w:t>
            </w:r>
            <w:r>
              <w:rPr>
                <w:rFonts w:ascii="宋体" w:hAnsi="宋体"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</w:tc>
      </w:tr>
      <w:tr w:rsidR="00CD07F0">
        <w:trPr>
          <w:trHeight w:val="772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出厂编号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一致</w:t>
            </w:r>
            <w:r>
              <w:rPr>
                <w:rFonts w:ascii="宋体" w:hAnsi="宋体"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</w:tc>
      </w:tr>
      <w:tr w:rsidR="00CD07F0">
        <w:trPr>
          <w:trHeight w:val="571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动力编号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一致</w:t>
            </w:r>
            <w:r>
              <w:rPr>
                <w:rFonts w:ascii="宋体" w:hAnsi="宋体"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</w:tc>
      </w:tr>
      <w:tr w:rsidR="00CD07F0">
        <w:trPr>
          <w:trHeight w:val="621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补贴资金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07F0" w:rsidRDefault="0049049E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一致（补贴资金于年月到卡）</w:t>
            </w:r>
            <w:r>
              <w:rPr>
                <w:rFonts w:ascii="宋体" w:hAnsi="宋体"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</w:tc>
      </w:tr>
      <w:tr w:rsidR="00CD07F0">
        <w:trPr>
          <w:trHeight w:val="720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机具购置价格（元）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07F0" w:rsidRDefault="0049049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□真实</w:t>
            </w:r>
            <w:r>
              <w:rPr>
                <w:rFonts w:hint="eastAsia"/>
                <w:color w:val="000000"/>
                <w:szCs w:val="21"/>
              </w:rPr>
              <w:t>一致</w:t>
            </w:r>
            <w:r>
              <w:rPr>
                <w:rFonts w:ascii="宋体" w:hAnsi="宋体" w:hint="eastAsia"/>
                <w:color w:val="000000"/>
                <w:szCs w:val="21"/>
              </w:rPr>
              <w:t>□不真实、不</w:t>
            </w:r>
            <w:r>
              <w:rPr>
                <w:rFonts w:hint="eastAsia"/>
                <w:color w:val="000000"/>
                <w:szCs w:val="21"/>
              </w:rPr>
              <w:t>一致</w:t>
            </w:r>
          </w:p>
        </w:tc>
      </w:tr>
      <w:tr w:rsidR="00CD07F0">
        <w:trPr>
          <w:trHeight w:val="797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机具经销商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省市县公司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07F0" w:rsidRDefault="0049049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备注：如以上数据不一致，请填写此行</w:t>
            </w:r>
          </w:p>
        </w:tc>
      </w:tr>
      <w:tr w:rsidR="00CD07F0">
        <w:trPr>
          <w:trHeight w:val="696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机具购买时间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CD07F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F0" w:rsidRDefault="0049049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申请补贴时间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07F0" w:rsidRDefault="00CD07F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07F0" w:rsidRDefault="0049049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兑付资金时间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07F0" w:rsidRDefault="00CD07F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D07F0">
        <w:trPr>
          <w:trHeight w:val="3034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D07F0" w:rsidRDefault="004904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购机者对购补政策的意见和建议</w:t>
            </w:r>
          </w:p>
        </w:tc>
        <w:tc>
          <w:tcPr>
            <w:tcW w:w="9172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7F0" w:rsidRDefault="00EB56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="0049049E">
              <w:rPr>
                <w:rFonts w:hint="eastAsia"/>
                <w:color w:val="000000"/>
              </w:rPr>
              <w:t>购机者签字：</w:t>
            </w:r>
          </w:p>
          <w:p w:rsidR="00EB56DF" w:rsidRDefault="00EB56D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EB56DF" w:rsidRDefault="00EB56DF" w:rsidP="00EB56DF">
      <w:pPr>
        <w:rPr>
          <w:color w:val="000000"/>
        </w:rPr>
      </w:pPr>
    </w:p>
    <w:p w:rsidR="00CD07F0" w:rsidRDefault="0049049E" w:rsidP="00EB56DF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hint="eastAsia"/>
          <w:color w:val="000000"/>
        </w:rPr>
        <w:t>核查单位：</w:t>
      </w:r>
      <w:r w:rsidR="00EB56DF">
        <w:rPr>
          <w:rFonts w:hint="eastAsia"/>
          <w:color w:val="000000"/>
        </w:rPr>
        <w:t xml:space="preserve">                                                 </w:t>
      </w:r>
      <w:r>
        <w:rPr>
          <w:rFonts w:hint="eastAsia"/>
          <w:color w:val="000000"/>
        </w:rPr>
        <w:t>核查人：</w:t>
      </w:r>
      <w:r w:rsidR="00EB56DF"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年</w:t>
      </w:r>
      <w:r w:rsidR="00EB56DF"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月</w:t>
      </w:r>
      <w:r w:rsidR="00EB56DF"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日</w:t>
      </w:r>
    </w:p>
    <w:sectPr w:rsidR="00CD07F0" w:rsidSect="00CD07F0">
      <w:headerReference w:type="default" r:id="rId7"/>
      <w:footerReference w:type="default" r:id="rId8"/>
      <w:pgSz w:w="11906" w:h="16838"/>
      <w:pgMar w:top="2041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40" w:rsidRDefault="00467240" w:rsidP="00CD07F0">
      <w:r>
        <w:separator/>
      </w:r>
    </w:p>
  </w:endnote>
  <w:endnote w:type="continuationSeparator" w:id="0">
    <w:p w:rsidR="00467240" w:rsidRDefault="00467240" w:rsidP="00CD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F0" w:rsidRDefault="00A326F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margin-left:-50.8pt;margin-top:-17.25pt;width:35.05pt;height:26.15pt;z-index:2;visibility:visible;mso-wrap-style:none;mso-wrap-distance-left:0;mso-wrap-distance-right:0;mso-position-horizontal:outside;mso-position-horizontal-relative:margin" filled="f" stroked="f">
          <v:textbox inset="0,0,0,0">
            <w:txbxContent>
              <w:p w:rsidR="00CD07F0" w:rsidRDefault="00A326FE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9049E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F7890">
                  <w:rPr>
                    <w:rFonts w:ascii="宋体" w:hAnsi="宋体" w:cs="宋体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40" w:rsidRDefault="00467240" w:rsidP="00CD07F0">
      <w:r>
        <w:separator/>
      </w:r>
    </w:p>
  </w:footnote>
  <w:footnote w:type="continuationSeparator" w:id="0">
    <w:p w:rsidR="00467240" w:rsidRDefault="00467240" w:rsidP="00CD0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F0" w:rsidRDefault="00CD07F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D07F0"/>
    <w:rsid w:val="00021C73"/>
    <w:rsid w:val="00122907"/>
    <w:rsid w:val="00126904"/>
    <w:rsid w:val="00140E2D"/>
    <w:rsid w:val="00203DD9"/>
    <w:rsid w:val="002B4CF5"/>
    <w:rsid w:val="002F7890"/>
    <w:rsid w:val="003D4C42"/>
    <w:rsid w:val="00467240"/>
    <w:rsid w:val="00477CAE"/>
    <w:rsid w:val="0049049E"/>
    <w:rsid w:val="00542844"/>
    <w:rsid w:val="005B02D9"/>
    <w:rsid w:val="007800BA"/>
    <w:rsid w:val="00782A27"/>
    <w:rsid w:val="00871370"/>
    <w:rsid w:val="00A27F0C"/>
    <w:rsid w:val="00A326FE"/>
    <w:rsid w:val="00C03B19"/>
    <w:rsid w:val="00CD07F0"/>
    <w:rsid w:val="00D4100B"/>
    <w:rsid w:val="00E310F4"/>
    <w:rsid w:val="00EB56DF"/>
    <w:rsid w:val="00F01AB0"/>
    <w:rsid w:val="00FB1C2F"/>
    <w:rsid w:val="00FF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F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rsid w:val="00CD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CD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D07F0"/>
    <w:rPr>
      <w:rFonts w:ascii="Calibri" w:hAnsi="Calibri" w:cs="黑体"/>
      <w:kern w:val="2"/>
      <w:sz w:val="18"/>
      <w:szCs w:val="18"/>
    </w:rPr>
  </w:style>
  <w:style w:type="paragraph" w:styleId="a5">
    <w:name w:val="List Paragraph"/>
    <w:basedOn w:val="a"/>
    <w:uiPriority w:val="99"/>
    <w:rsid w:val="00CD07F0"/>
    <w:pPr>
      <w:ind w:firstLineChars="200" w:firstLine="420"/>
    </w:pPr>
  </w:style>
  <w:style w:type="paragraph" w:styleId="a6">
    <w:name w:val="Balloon Text"/>
    <w:basedOn w:val="a"/>
    <w:link w:val="Char0"/>
    <w:rsid w:val="00CD07F0"/>
    <w:rPr>
      <w:sz w:val="18"/>
      <w:szCs w:val="18"/>
    </w:rPr>
  </w:style>
  <w:style w:type="character" w:customStyle="1" w:styleId="Char0">
    <w:name w:val="批注框文本 Char"/>
    <w:basedOn w:val="a0"/>
    <w:link w:val="a6"/>
    <w:rsid w:val="00CD07F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501</TotalTime>
  <Pages>6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2018-11-14T01:00:00Z</cp:lastPrinted>
  <dcterms:created xsi:type="dcterms:W3CDTF">2018-11-05T04:34:00Z</dcterms:created>
  <dcterms:modified xsi:type="dcterms:W3CDTF">2018-12-04T06:37:00Z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