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222222"/>
          <w:kern w:val="36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222222"/>
          <w:kern w:val="36"/>
          <w:sz w:val="32"/>
          <w:szCs w:val="32"/>
          <w:lang w:eastAsia="zh-CN"/>
        </w:rPr>
        <w:t>汉源县</w:t>
      </w:r>
      <w:r>
        <w:rPr>
          <w:rFonts w:hint="eastAsia" w:ascii="黑体" w:hAnsi="黑体" w:eastAsia="黑体" w:cs="黑体"/>
          <w:b/>
          <w:bCs/>
          <w:color w:val="222222"/>
          <w:kern w:val="36"/>
          <w:sz w:val="32"/>
          <w:szCs w:val="32"/>
        </w:rPr>
        <w:t>农机购置补贴资金管理和拨付制度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705"/>
        <w:jc w:val="left"/>
        <w:textAlignment w:val="auto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为贯彻落实《中华人民共和国农业机械化促进法》和中央、省支农惠农政策，认真做好我县中央财政农机购置补贴专项资金的实施工作，进一步发挥财政补贴政策的带动效应。根据财政部、农业部《农业机械购置补贴</w:t>
      </w:r>
      <w:bookmarkStart w:id="0" w:name="_GoBack"/>
      <w:bookmarkEnd w:id="0"/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专项资金使用管理暂行办法》，特制定我县农机购置补贴资金管理和拨付制度：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705"/>
        <w:jc w:val="left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一、补贴原则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ind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bCs/>
        </w:rPr>
        <w:t>（一）</w:t>
      </w:r>
      <w:r>
        <w:rPr>
          <w:rFonts w:hint="eastAsia" w:ascii="仿宋" w:hAnsi="仿宋" w:eastAsia="仿宋"/>
          <w:bCs/>
          <w:lang w:eastAsia="zh-CN"/>
        </w:rPr>
        <w:t>一年内</w:t>
      </w:r>
      <w:r>
        <w:rPr>
          <w:rFonts w:hint="eastAsia" w:ascii="仿宋" w:hAnsi="仿宋" w:eastAsia="仿宋"/>
          <w:bCs/>
        </w:rPr>
        <w:t>个人购机</w:t>
      </w:r>
      <w:r>
        <w:rPr>
          <w:rFonts w:hint="eastAsia" w:ascii="仿宋" w:hAnsi="仿宋" w:eastAsia="仿宋"/>
        </w:rPr>
        <w:t>只能购买同一机具1台（套），不同类型机具不超出2台（套）;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ind w:firstLine="640" w:firstLineChars="200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Cs/>
        </w:rPr>
        <w:t>（二）</w:t>
      </w:r>
      <w:r>
        <w:rPr>
          <w:rFonts w:hint="eastAsia" w:ascii="仿宋" w:hAnsi="仿宋" w:eastAsia="仿宋"/>
          <w:bCs/>
          <w:lang w:eastAsia="zh-CN"/>
        </w:rPr>
        <w:t>一年内</w:t>
      </w:r>
      <w:r>
        <w:rPr>
          <w:rFonts w:hint="eastAsia" w:ascii="仿宋" w:hAnsi="仿宋" w:eastAsia="仿宋"/>
          <w:bCs/>
        </w:rPr>
        <w:t>农业生产经营组织</w:t>
      </w:r>
      <w:r>
        <w:rPr>
          <w:rFonts w:hint="eastAsia" w:ascii="仿宋" w:hAnsi="仿宋" w:eastAsia="仿宋"/>
        </w:rPr>
        <w:t>购买机具数量控制在10台（套）以内</w:t>
      </w:r>
      <w:r>
        <w:rPr>
          <w:rFonts w:hint="eastAsia" w:ascii="仿宋" w:hAnsi="仿宋" w:eastAsia="仿宋"/>
          <w:color w:val="00000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705"/>
        <w:jc w:val="left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二、补贴对象及补贴标准及范围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ind w:firstLine="0" w:firstLineChars="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</w:t>
      </w:r>
      <w:r>
        <w:rPr>
          <w:rFonts w:ascii="仿宋" w:hAnsi="仿宋" w:eastAsia="仿宋"/>
        </w:rPr>
        <w:t>我县农机购置补贴对象严格按照省定补贴对象执行。补贴对象即为购机者，是指直接从事农业生产的个人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农业生产经营</w:t>
      </w:r>
      <w:r>
        <w:rPr>
          <w:rFonts w:hint="eastAsia" w:ascii="仿宋" w:hAnsi="仿宋" w:eastAsia="仿宋"/>
        </w:rPr>
        <w:t>者</w:t>
      </w:r>
      <w:r>
        <w:rPr>
          <w:rFonts w:ascii="仿宋" w:hAnsi="仿宋" w:eastAsia="仿宋"/>
        </w:rPr>
        <w:t>和农机社会化服务组织。其中，个人既包括农牧渔民、农场（林场）职工，也包括直接从事农业生产的其他居民；农业生产经营</w:t>
      </w:r>
      <w:r>
        <w:rPr>
          <w:rFonts w:hint="eastAsia" w:ascii="仿宋" w:hAnsi="仿宋" w:eastAsia="仿宋"/>
        </w:rPr>
        <w:t>者</w:t>
      </w:r>
      <w:r>
        <w:rPr>
          <w:rFonts w:ascii="仿宋" w:hAnsi="仿宋" w:eastAsia="仿宋"/>
        </w:rPr>
        <w:t>，既包括农民（农机）合作社、家庭农场，也包括直接从事农业生产的农业企业等。申请补贴对象较多而补贴资金不足时，在公平公正公开的</w:t>
      </w:r>
      <w:r>
        <w:rPr>
          <w:rFonts w:hint="eastAsia" w:ascii="仿宋" w:hAnsi="仿宋" w:eastAsia="仿宋"/>
        </w:rPr>
        <w:t>前提</w:t>
      </w:r>
      <w:r>
        <w:rPr>
          <w:rFonts w:ascii="仿宋" w:hAnsi="仿宋" w:eastAsia="仿宋"/>
        </w:rPr>
        <w:t>下</w:t>
      </w:r>
      <w:r>
        <w:rPr>
          <w:rFonts w:hint="eastAsia" w:ascii="仿宋" w:hAnsi="仿宋" w:eastAsia="仿宋"/>
        </w:rPr>
        <w:t>，按“先到先补、补完为止”原则</w:t>
      </w:r>
      <w:r>
        <w:rPr>
          <w:rFonts w:ascii="仿宋" w:hAnsi="仿宋" w:eastAsia="仿宋"/>
        </w:rPr>
        <w:t>确定。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160" w:firstLineChars="50"/>
        <w:jc w:val="left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（二）、补贴标准中央财政农机购置补贴资金实行定额补贴，即同一种类、同一档次农业机械原则上实行统一的补贴标准，不允许对本辖区内外企业生产的同类产品实行差别对待。通用类机具最高补贴额由农业部统一发布。我县通用类机具补贴额按农业部发布的标准执行；非通用类机具补贴额已有牵头省制定的，参照其标准执行；其他非通用类机具补贴额由我省制定，并通过四川省农业厅门户网站对外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705"/>
        <w:jc w:val="left"/>
        <w:textAlignment w:val="auto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 xml:space="preserve"> (三)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>根据四川省农业厅的有关规定和要求，结合实际情况对农机购置补贴机具种类范围进行调整，我县农机购置补贴机具种类范围为：</w:t>
      </w:r>
      <w:r>
        <w:rPr>
          <w:rFonts w:ascii="仿宋" w:hAnsi="仿宋" w:eastAsia="仿宋" w:cs="宋体"/>
          <w:bCs/>
          <w:color w:val="222222"/>
          <w:kern w:val="0"/>
          <w:sz w:val="32"/>
          <w:szCs w:val="32"/>
        </w:rPr>
        <w:t>除去不适合我县的茶叶机具、插秧机、联合收割机外的耕整地机械、种植施肥机械、田间管理机械、收获机械、收获后处理机械、农产品初加工机械、排灌机械、畜牧水产养殖机械、动力机械、设施农业设备和其他机械等</w:t>
      </w:r>
      <w:r>
        <w:rPr>
          <w:rFonts w:ascii="仿宋" w:hAnsi="仿宋" w:eastAsia="仿宋" w:cs="宋体"/>
          <w:color w:val="22222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705"/>
        <w:jc w:val="left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三、资金的结算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705"/>
        <w:jc w:val="left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（一）结算：农机购置补贴办理部门应及时整理好《补贴资金申请表》和农机购置补贴资金结算明细表，及时将结算明细表送县级财政部门。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705"/>
        <w:jc w:val="left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（二）兑付：县级财政部门按照有关规定和要求，在收到补贴资金结算统计表和发放清册一定时间内，经审核无误后，及时将补贴资金拨付至购机者账户。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705"/>
        <w:jc w:val="left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四、规范程序，严格管理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55" w:lineRule="atLeast"/>
        <w:ind w:firstLine="705"/>
        <w:jc w:val="left"/>
        <w:textAlignment w:val="auto"/>
        <w:rPr>
          <w:rFonts w:hint="eastAsia"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县农机主管部门按照财政部、农业部《农业机械购置补贴专项资金使用管理暂行办法》的有关规定，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lang w:eastAsia="zh-CN"/>
        </w:rPr>
        <w:t>加强监管，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完善制度，规范操作，严格管理。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5" w:lineRule="atLeas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17E"/>
    <w:rsid w:val="0062317E"/>
    <w:rsid w:val="00660E11"/>
    <w:rsid w:val="00867BED"/>
    <w:rsid w:val="0087135F"/>
    <w:rsid w:val="00C50AC2"/>
    <w:rsid w:val="19480F58"/>
    <w:rsid w:val="7416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6  主体部分用三号仿宋体字（不带背景）"/>
    <w:basedOn w:val="1"/>
    <w:qFormat/>
    <w:uiPriority w:val="0"/>
    <w:pPr>
      <w:spacing w:line="576" w:lineRule="exact"/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1">
    <w:name w:val="9.6 三级标题三号仿宋（不带背景）"/>
    <w:basedOn w:val="3"/>
    <w:next w:val="1"/>
    <w:qFormat/>
    <w:uiPriority w:val="0"/>
    <w:pPr>
      <w:keepNext w:val="0"/>
      <w:keepLines w:val="0"/>
      <w:spacing w:before="0" w:after="0" w:line="576" w:lineRule="exact"/>
      <w:ind w:firstLine="200" w:firstLineChars="200"/>
      <w:jc w:val="left"/>
    </w:pPr>
    <w:rPr>
      <w:rFonts w:ascii="仿宋_GB2312" w:hAnsi="Times New Roman" w:eastAsia="仿宋_GB2312" w:cs="Times New Roman"/>
      <w:b w:val="0"/>
      <w:bCs w:val="0"/>
    </w:rPr>
  </w:style>
  <w:style w:type="character" w:customStyle="1" w:styleId="12">
    <w:name w:val="标题 3 Char"/>
    <w:basedOn w:val="6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964</Characters>
  <Lines>8</Lines>
  <Paragraphs>2</Paragraphs>
  <TotalTime>21</TotalTime>
  <ScaleCrop>false</ScaleCrop>
  <LinksUpToDate>false</LinksUpToDate>
  <CharactersWithSpaces>1131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2018-11-05T01:01:00Z</dcterms:created>
  <dc:creator>Administrator</dc:creator>
  <cp:lastModifiedBy>Administrator</cp:lastModifiedBy>
  <cp:lastPrinted>2018-11-05T01:15:00Z</cp:lastPrinted>
  <dcterms:modified xsi:type="dcterms:W3CDTF">2018-11-07T00:56:47Z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