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02" w:rsidRDefault="00455302" w:rsidP="00455302">
      <w:pPr>
        <w:pStyle w:val="a6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36"/>
          <w:szCs w:val="36"/>
        </w:rPr>
      </w:pPr>
      <w:bookmarkStart w:id="0" w:name="_Toc515435943"/>
      <w:r w:rsidRPr="00CC292F">
        <w:rPr>
          <w:rFonts w:ascii="方正小标宋简体" w:eastAsia="方正小标宋简体" w:hAnsi="黑体" w:cs="Times New Roman" w:hint="eastAsia"/>
          <w:color w:val="000000"/>
          <w:kern w:val="2"/>
          <w:sz w:val="36"/>
          <w:szCs w:val="36"/>
        </w:rPr>
        <w:t>雅安市名山区农机购置补贴廉政风险</w:t>
      </w:r>
      <w:proofErr w:type="gramStart"/>
      <w:r w:rsidRPr="00CC292F">
        <w:rPr>
          <w:rFonts w:ascii="方正小标宋简体" w:eastAsia="方正小标宋简体" w:hAnsi="黑体" w:cs="Times New Roman" w:hint="eastAsia"/>
          <w:color w:val="000000"/>
          <w:kern w:val="2"/>
          <w:sz w:val="36"/>
          <w:szCs w:val="36"/>
        </w:rPr>
        <w:t>防控制</w:t>
      </w:r>
      <w:proofErr w:type="gramEnd"/>
      <w:r w:rsidRPr="00CC292F">
        <w:rPr>
          <w:rFonts w:ascii="方正小标宋简体" w:eastAsia="方正小标宋简体" w:hAnsi="黑体" w:cs="Times New Roman" w:hint="eastAsia"/>
          <w:color w:val="000000"/>
          <w:kern w:val="2"/>
          <w:sz w:val="36"/>
          <w:szCs w:val="36"/>
        </w:rPr>
        <w:t>度</w:t>
      </w:r>
      <w:bookmarkEnd w:id="0"/>
    </w:p>
    <w:p w:rsidR="00455302" w:rsidRPr="00CC292F" w:rsidRDefault="00455302" w:rsidP="00455302">
      <w:pPr>
        <w:pStyle w:val="a6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36"/>
          <w:szCs w:val="36"/>
        </w:rPr>
      </w:pPr>
    </w:p>
    <w:p w:rsidR="00455302" w:rsidRPr="00C61BE7" w:rsidRDefault="00455302" w:rsidP="0045530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为认真贯彻实施农机购置补贴政策，规范行政权力运行，提高行政效能，加大防治腐败工作力度，从源头上加强农机工作监管，结合名山实际，制定本制度。</w:t>
      </w:r>
    </w:p>
    <w:p w:rsidR="00455302" w:rsidRPr="00B91E12" w:rsidRDefault="00455302" w:rsidP="00455302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</w:rPr>
        <w:t>一、农机购置补贴廉政风险点</w:t>
      </w:r>
    </w:p>
    <w:p w:rsidR="00455302" w:rsidRPr="00C61BE7" w:rsidRDefault="00455302" w:rsidP="0045530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（一）产销企业监管；</w:t>
      </w:r>
    </w:p>
    <w:p w:rsidR="00455302" w:rsidRPr="00C61BE7" w:rsidRDefault="00455302" w:rsidP="0045530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（二）购机资料审批；</w:t>
      </w:r>
    </w:p>
    <w:p w:rsidR="00455302" w:rsidRPr="00C61BE7" w:rsidRDefault="00455302" w:rsidP="0045530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（三）购机和补贴真实性核查；</w:t>
      </w:r>
    </w:p>
    <w:p w:rsidR="00455302" w:rsidRPr="00C61BE7" w:rsidRDefault="00455302" w:rsidP="0045530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（四）补贴审核兑现；</w:t>
      </w:r>
    </w:p>
    <w:p w:rsidR="00455302" w:rsidRPr="00C61BE7" w:rsidRDefault="00455302" w:rsidP="0045530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（五）执纪执法不力；</w:t>
      </w:r>
    </w:p>
    <w:p w:rsidR="00455302" w:rsidRPr="00C61BE7" w:rsidRDefault="00455302" w:rsidP="0045530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（六）产销企业售后服务。</w:t>
      </w:r>
    </w:p>
    <w:p w:rsidR="00455302" w:rsidRPr="00B91E12" w:rsidRDefault="00455302" w:rsidP="00455302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</w:rPr>
        <w:t>二、防控措施</w:t>
      </w:r>
    </w:p>
    <w:p w:rsidR="00455302" w:rsidRPr="00C61BE7" w:rsidRDefault="00455302" w:rsidP="0045530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（一）加强宣传教育。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力求做到家喻户晓，政策阳光透明。</w:t>
      </w:r>
    </w:p>
    <w:p w:rsidR="00455302" w:rsidRPr="00C61BE7" w:rsidRDefault="00455302" w:rsidP="0045530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（二）明确工作责任。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立农机购置补贴监管工作领导小组，构建农机购置补贴监管及廉政风险防控责任体系。认真执行“五明确、五确保”具体要求，即明确工作流程，确保程序上不出现差错；明确具体业务要求，确保各环节符合规定；明确工作职责，确保补贴监管工作责任落实到位；明确农机补贴政策是“高压线”，确保违规行为查处到位；明确工作纪律，确保工作人员不发生违法违纪行为。</w:t>
      </w:r>
    </w:p>
    <w:p w:rsidR="00455302" w:rsidRPr="00C61BE7" w:rsidRDefault="00455302" w:rsidP="0045530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（三）强化监督管理。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强化产销企业补贴产品质量监管，采取农业主管部门和财政、工商、公安、质监、纪检等部门行政监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管，农业行业监管，企业内部监管，舆论监督，社会监督的方法，保持高压态势，严防产销企业违规操作。强化补贴管理工作人员的监管。坚决执行“三个严禁”、“四个禁止”、“八个不准”等纪律要求；建立相关部门共同参与、集体会商、民主决策的工作机制，接受社会监督。收集群众意见，及时办理群众来电来访。</w:t>
      </w:r>
    </w:p>
    <w:p w:rsidR="00455302" w:rsidRPr="00C61BE7" w:rsidRDefault="00455302" w:rsidP="0045530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（四）严格执纪执法。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立农机购置补贴风险防控部门联席会议制度；依照法纪加强农机购置补贴政策实施领域的监督检查；对违规产销企业、购机者，按照《四川省农业机械购置补贴违规经营行为处理办法实施细则（试行）》依法查处，保持廉政反腐的高压态势。</w:t>
      </w:r>
    </w:p>
    <w:p w:rsidR="003A3989" w:rsidRPr="00455302" w:rsidRDefault="00455302" w:rsidP="00455302">
      <w:pPr>
        <w:rPr>
          <w:szCs w:val="30"/>
        </w:rPr>
      </w:pPr>
      <w:r w:rsidRPr="00C61BE7"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（五）建立长效机制。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坚持不懈地抓好农机购置补贴政策及相关法纪的宣传，努力提高政策知晓率和透明度，增强规范实施强农惠农政策的自觉性；建立健全农机购置补贴及监管的一系列工作制度和规范。</w:t>
      </w:r>
    </w:p>
    <w:sectPr w:rsidR="003A3989" w:rsidRPr="00455302" w:rsidSect="00E42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76" w:rsidRDefault="007F7576" w:rsidP="005D6D6B">
      <w:r>
        <w:separator/>
      </w:r>
    </w:p>
  </w:endnote>
  <w:endnote w:type="continuationSeparator" w:id="0">
    <w:p w:rsidR="007F7576" w:rsidRDefault="007F7576" w:rsidP="005D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76" w:rsidRDefault="007F7576" w:rsidP="005D6D6B">
      <w:r>
        <w:separator/>
      </w:r>
    </w:p>
  </w:footnote>
  <w:footnote w:type="continuationSeparator" w:id="0">
    <w:p w:rsidR="007F7576" w:rsidRDefault="007F7576" w:rsidP="005D6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 w:rsidP="007D4CA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D6B"/>
    <w:rsid w:val="00022386"/>
    <w:rsid w:val="00024A34"/>
    <w:rsid w:val="00035685"/>
    <w:rsid w:val="0007321D"/>
    <w:rsid w:val="000A30E5"/>
    <w:rsid w:val="000B6074"/>
    <w:rsid w:val="00120743"/>
    <w:rsid w:val="001372C5"/>
    <w:rsid w:val="00154072"/>
    <w:rsid w:val="00157D61"/>
    <w:rsid w:val="0017044B"/>
    <w:rsid w:val="00197BF2"/>
    <w:rsid w:val="001A5F10"/>
    <w:rsid w:val="001C3C4B"/>
    <w:rsid w:val="001D00C9"/>
    <w:rsid w:val="001D1A71"/>
    <w:rsid w:val="001F25BD"/>
    <w:rsid w:val="001F53AF"/>
    <w:rsid w:val="00254379"/>
    <w:rsid w:val="00294B24"/>
    <w:rsid w:val="002A7C10"/>
    <w:rsid w:val="002B7BA1"/>
    <w:rsid w:val="002F5762"/>
    <w:rsid w:val="00327BB9"/>
    <w:rsid w:val="00343FAF"/>
    <w:rsid w:val="003608CD"/>
    <w:rsid w:val="00396AFA"/>
    <w:rsid w:val="003A3989"/>
    <w:rsid w:val="00430C8C"/>
    <w:rsid w:val="00455302"/>
    <w:rsid w:val="004B50C5"/>
    <w:rsid w:val="004D4473"/>
    <w:rsid w:val="00520AFF"/>
    <w:rsid w:val="0052474C"/>
    <w:rsid w:val="00527021"/>
    <w:rsid w:val="00543545"/>
    <w:rsid w:val="005D6D6B"/>
    <w:rsid w:val="005D7046"/>
    <w:rsid w:val="00613486"/>
    <w:rsid w:val="006719E9"/>
    <w:rsid w:val="00692067"/>
    <w:rsid w:val="00692C3D"/>
    <w:rsid w:val="0069669A"/>
    <w:rsid w:val="007320F8"/>
    <w:rsid w:val="007D4CA4"/>
    <w:rsid w:val="007F7576"/>
    <w:rsid w:val="008A3E4F"/>
    <w:rsid w:val="008B2284"/>
    <w:rsid w:val="008E4194"/>
    <w:rsid w:val="00906A99"/>
    <w:rsid w:val="009F3FB8"/>
    <w:rsid w:val="009F5AF7"/>
    <w:rsid w:val="00A2166D"/>
    <w:rsid w:val="00A376FD"/>
    <w:rsid w:val="00A73CBA"/>
    <w:rsid w:val="00B36919"/>
    <w:rsid w:val="00C13D1B"/>
    <w:rsid w:val="00C32E4E"/>
    <w:rsid w:val="00C92771"/>
    <w:rsid w:val="00CF378C"/>
    <w:rsid w:val="00D21D6C"/>
    <w:rsid w:val="00D47A80"/>
    <w:rsid w:val="00DF2F2B"/>
    <w:rsid w:val="00E42708"/>
    <w:rsid w:val="00E716CE"/>
    <w:rsid w:val="00E84FEB"/>
    <w:rsid w:val="00EB1C85"/>
    <w:rsid w:val="00EC615D"/>
    <w:rsid w:val="00EC79FA"/>
    <w:rsid w:val="00EE1C8D"/>
    <w:rsid w:val="00F179A3"/>
    <w:rsid w:val="00F41ECF"/>
    <w:rsid w:val="00F547B8"/>
    <w:rsid w:val="00F67468"/>
    <w:rsid w:val="00F80093"/>
    <w:rsid w:val="00F9231D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6D6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6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6D6B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6719E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6719E9"/>
    <w:rPr>
      <w:rFonts w:cs="Times New Roman"/>
    </w:rPr>
  </w:style>
  <w:style w:type="paragraph" w:styleId="a6">
    <w:name w:val="Normal (Web)"/>
    <w:basedOn w:val="a"/>
    <w:uiPriority w:val="99"/>
    <w:qFormat/>
    <w:rsid w:val="006719E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2018-06-20T08:55:00Z</cp:lastPrinted>
  <dcterms:created xsi:type="dcterms:W3CDTF">2018-06-26T07:42:00Z</dcterms:created>
  <dcterms:modified xsi:type="dcterms:W3CDTF">2018-06-26T07:42:00Z</dcterms:modified>
</cp:coreProperties>
</file>