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6EE" w:rsidRPr="006D2E59" w:rsidRDefault="001F16EE" w:rsidP="001F16EE">
      <w:pPr>
        <w:widowControl/>
        <w:spacing w:line="579" w:lineRule="exact"/>
        <w:rPr>
          <w:rFonts w:ascii="仿宋_GB2312" w:eastAsia="仿宋_GB2312"/>
          <w:b/>
          <w:kern w:val="0"/>
          <w:sz w:val="32"/>
          <w:szCs w:val="32"/>
        </w:rPr>
      </w:pPr>
      <w:r w:rsidRPr="006D2E59">
        <w:rPr>
          <w:rFonts w:ascii="仿宋_GB2312" w:eastAsia="仿宋_GB2312" w:hint="eastAsia"/>
          <w:b/>
          <w:kern w:val="0"/>
          <w:sz w:val="32"/>
          <w:szCs w:val="32"/>
        </w:rPr>
        <w:t>附件4</w:t>
      </w:r>
    </w:p>
    <w:p w:rsidR="001F16EE" w:rsidRDefault="001F16EE" w:rsidP="001F16EE">
      <w:pPr>
        <w:widowControl/>
        <w:spacing w:line="579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 w:hint="eastAsia"/>
          <w:b/>
          <w:kern w:val="0"/>
          <w:sz w:val="44"/>
          <w:szCs w:val="44"/>
        </w:rPr>
        <w:t>井研县</w:t>
      </w:r>
      <w:r>
        <w:rPr>
          <w:rFonts w:eastAsia="方正小标宋简体"/>
          <w:b/>
          <w:kern w:val="0"/>
          <w:sz w:val="44"/>
          <w:szCs w:val="44"/>
        </w:rPr>
        <w:t>农机购置补贴集体决策制度</w:t>
      </w:r>
    </w:p>
    <w:p w:rsidR="001F16EE" w:rsidRDefault="001F16EE" w:rsidP="001F16EE">
      <w:pPr>
        <w:widowControl/>
        <w:spacing w:line="579" w:lineRule="exact"/>
        <w:jc w:val="center"/>
        <w:rPr>
          <w:rFonts w:eastAsia="方正小标宋简体"/>
          <w:b/>
          <w:kern w:val="0"/>
          <w:sz w:val="44"/>
          <w:szCs w:val="44"/>
        </w:rPr>
      </w:pPr>
      <w:r>
        <w:rPr>
          <w:rFonts w:eastAsia="方正小标宋简体"/>
          <w:b/>
          <w:kern w:val="0"/>
          <w:sz w:val="44"/>
          <w:szCs w:val="44"/>
        </w:rPr>
        <w:t>（试</w:t>
      </w:r>
      <w:r>
        <w:rPr>
          <w:rFonts w:eastAsia="方正小标宋简体" w:hint="eastAsia"/>
          <w:b/>
          <w:kern w:val="0"/>
          <w:sz w:val="44"/>
          <w:szCs w:val="44"/>
        </w:rPr>
        <w:t xml:space="preserve">  </w:t>
      </w:r>
      <w:r>
        <w:rPr>
          <w:rFonts w:eastAsia="方正小标宋简体"/>
          <w:b/>
          <w:kern w:val="0"/>
          <w:sz w:val="44"/>
          <w:szCs w:val="44"/>
        </w:rPr>
        <w:t>行）</w:t>
      </w:r>
    </w:p>
    <w:p w:rsidR="001F16EE" w:rsidRPr="00655720" w:rsidRDefault="001F16EE" w:rsidP="001F16EE"/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为规范农机购置补贴重大政策决策，提高政策的权威性、科学性和公正性，根据省农业厅和乐山市农业局有关要求，结合我县农机购置补贴实施工作的实际，制定本制度。</w:t>
      </w:r>
    </w:p>
    <w:p w:rsidR="001F16EE" w:rsidRPr="004D077E" w:rsidRDefault="001F16EE" w:rsidP="001F16EE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4D077E">
        <w:rPr>
          <w:rFonts w:ascii="黑体" w:eastAsia="黑体" w:hint="eastAsia"/>
          <w:b/>
          <w:sz w:val="32"/>
          <w:szCs w:val="32"/>
        </w:rPr>
        <w:t>一、集体决策范围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（一）根据《四川省农业机械购置补贴政策实施指导意见》、《乐山市农业机械购置补贴政策实施指导意见》精神，牵头制定《井研县农业机械购置补贴政策实施方案》。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（二）对全县农机购置补贴资金需求计划进行审查、汇总、上报。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（三）研究农机购置补贴绩效考核及监督检查情况。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（四）对农机购置补贴违纪违规的惩处。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（五）其他需要集体决策的事项。</w:t>
      </w:r>
    </w:p>
    <w:p w:rsidR="001F16EE" w:rsidRPr="004D077E" w:rsidRDefault="001F16EE" w:rsidP="001F16EE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4D077E">
        <w:rPr>
          <w:rFonts w:ascii="黑体" w:eastAsia="黑体" w:hint="eastAsia"/>
          <w:b/>
          <w:sz w:val="32"/>
          <w:szCs w:val="32"/>
        </w:rPr>
        <w:t>二、集体决策工作程序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（一）县农业局分管农机购置补贴工作的副局长牵头，召集农机购置补贴工作领导小组相关人员召开会议，对拟决策事项作专题讨论，按照议事规则进行集体研究。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（二）由农机购置补贴主管部门在会上介绍集体决策事项相关的法规、政策、制度规定及有关情况，提出初步意见和建议。参会人员发扬民主，认真研究讨论，积极献计献策，</w:t>
      </w:r>
      <w:r w:rsidRPr="004D077E">
        <w:rPr>
          <w:rFonts w:ascii="仿宋_GB2312" w:eastAsia="仿宋_GB2312" w:hint="eastAsia"/>
          <w:sz w:val="32"/>
          <w:szCs w:val="32"/>
        </w:rPr>
        <w:lastRenderedPageBreak/>
        <w:t>经充分讨论后形成集体决策的书面意见和建议。认真做好集体决策的会议记录，存档备查。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（三）集体决策形成的意见和建议报局领导签批，重大事项报县政府分管领导签批后执行。</w:t>
      </w:r>
    </w:p>
    <w:p w:rsidR="001F16EE" w:rsidRPr="004D077E" w:rsidRDefault="001F16EE" w:rsidP="001F16EE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4D077E">
        <w:rPr>
          <w:rFonts w:ascii="黑体" w:eastAsia="黑体" w:hint="eastAsia"/>
          <w:b/>
          <w:sz w:val="32"/>
          <w:szCs w:val="32"/>
        </w:rPr>
        <w:t>三、集体决策纪律要求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（一）承办集体决策事项的站股和个人应维护集体决策的严肃性，任何人不得擅自违反、改变决策结果。</w:t>
      </w:r>
    </w:p>
    <w:p w:rsidR="001F16EE" w:rsidRPr="004D077E" w:rsidRDefault="001F16EE" w:rsidP="001F16EE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4D077E">
        <w:rPr>
          <w:rFonts w:ascii="仿宋_GB2312" w:eastAsia="仿宋_GB2312" w:hint="eastAsia"/>
          <w:sz w:val="32"/>
          <w:szCs w:val="32"/>
        </w:rPr>
        <w:t>（二）参会人员及相关人员应严格遵守工作制度和保密纪律，严禁将集体决策过程和未执行事项泄露、告诉给农机购置补贴相关的单位、企业和个人。对违反工作制度和纪律，造成不良影响和后果的，要严肃追究相关人员的责任。</w:t>
      </w:r>
    </w:p>
    <w:p w:rsidR="001F16EE" w:rsidRPr="004D077E" w:rsidRDefault="001F16EE" w:rsidP="001F16EE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4D077E">
        <w:rPr>
          <w:rFonts w:ascii="黑体" w:eastAsia="黑体" w:hint="eastAsia"/>
          <w:b/>
          <w:sz w:val="32"/>
          <w:szCs w:val="32"/>
        </w:rPr>
        <w:t>四、本制度由</w:t>
      </w:r>
      <w:r>
        <w:rPr>
          <w:rFonts w:ascii="黑体" w:eastAsia="黑体" w:hint="eastAsia"/>
          <w:b/>
          <w:sz w:val="32"/>
          <w:szCs w:val="32"/>
        </w:rPr>
        <w:t>井研</w:t>
      </w:r>
      <w:r w:rsidRPr="004D077E">
        <w:rPr>
          <w:rFonts w:ascii="黑体" w:eastAsia="黑体" w:hint="eastAsia"/>
          <w:b/>
          <w:sz w:val="32"/>
          <w:szCs w:val="32"/>
        </w:rPr>
        <w:t>县农业局负责解释。</w:t>
      </w:r>
    </w:p>
    <w:p w:rsidR="001F16EE" w:rsidRPr="004D077E" w:rsidRDefault="001F16EE" w:rsidP="001F16EE">
      <w:pPr>
        <w:spacing w:line="360" w:lineRule="auto"/>
        <w:ind w:firstLineChars="200" w:firstLine="643"/>
        <w:rPr>
          <w:rFonts w:ascii="黑体" w:eastAsia="黑体"/>
          <w:b/>
          <w:sz w:val="32"/>
          <w:szCs w:val="32"/>
        </w:rPr>
      </w:pPr>
      <w:r w:rsidRPr="004D077E">
        <w:rPr>
          <w:rFonts w:ascii="黑体" w:eastAsia="黑体" w:hint="eastAsia"/>
          <w:b/>
          <w:sz w:val="32"/>
          <w:szCs w:val="32"/>
        </w:rPr>
        <w:t>五、本制度自发布之日起实施。</w:t>
      </w:r>
    </w:p>
    <w:p w:rsidR="001F16EE" w:rsidRPr="004D077E" w:rsidRDefault="001F16EE" w:rsidP="001F16EE">
      <w:pPr>
        <w:spacing w:line="360" w:lineRule="auto"/>
        <w:ind w:firstLineChars="1700" w:firstLine="5440"/>
        <w:rPr>
          <w:rFonts w:ascii="仿宋_GB2312" w:eastAsia="仿宋_GB2312"/>
          <w:sz w:val="32"/>
          <w:szCs w:val="32"/>
        </w:rPr>
      </w:pPr>
    </w:p>
    <w:p w:rsidR="00F773BC" w:rsidRDefault="00F773BC"/>
    <w:sectPr w:rsidR="00F773BC" w:rsidSect="007B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85F" w:rsidRDefault="00E2385F" w:rsidP="001F16EE">
      <w:r>
        <w:separator/>
      </w:r>
    </w:p>
  </w:endnote>
  <w:endnote w:type="continuationSeparator" w:id="1">
    <w:p w:rsidR="00E2385F" w:rsidRDefault="00E2385F" w:rsidP="001F16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85F" w:rsidRDefault="00E2385F" w:rsidP="001F16EE">
      <w:r>
        <w:separator/>
      </w:r>
    </w:p>
  </w:footnote>
  <w:footnote w:type="continuationSeparator" w:id="1">
    <w:p w:rsidR="00E2385F" w:rsidRDefault="00E2385F" w:rsidP="001F16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16EE"/>
    <w:rsid w:val="001F16EE"/>
    <w:rsid w:val="002757A9"/>
    <w:rsid w:val="00617C12"/>
    <w:rsid w:val="007B0CE2"/>
    <w:rsid w:val="007F2D48"/>
    <w:rsid w:val="00AB54B8"/>
    <w:rsid w:val="00E2385F"/>
    <w:rsid w:val="00F7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1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16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1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16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2017-09-26T02:52:00Z</dcterms:created>
  <dcterms:modified xsi:type="dcterms:W3CDTF">2017-09-28T07:14:00Z</dcterms:modified>
</cp:coreProperties>
</file>