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44"/>
          <w:szCs w:val="44"/>
          <w:lang w:val="en-US" w:eastAsia="zh-CN" w:bidi="ar-SA"/>
        </w:rPr>
        <w:t>九龙县资金使用情况表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（截止2017年8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月31日）</w:t>
      </w:r>
    </w:p>
    <w:tbl>
      <w:tblPr>
        <w:tblStyle w:val="4"/>
        <w:tblpPr w:leftFromText="180" w:rightFromText="180" w:vertAnchor="text" w:tblpX="396" w:tblpY="729"/>
        <w:tblOverlap w:val="never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220"/>
        <w:gridCol w:w="2295"/>
        <w:gridCol w:w="2385"/>
        <w:gridCol w:w="232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中央资金安排情况</w:t>
            </w:r>
          </w:p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2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中央资金使用情况</w:t>
            </w:r>
          </w:p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29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中央资金结余情况（万元）</w:t>
            </w:r>
          </w:p>
        </w:tc>
        <w:tc>
          <w:tcPr>
            <w:tcW w:w="238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省补资金安排情况</w:t>
            </w:r>
          </w:p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2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省补资金使用情况（万元）</w:t>
            </w:r>
          </w:p>
        </w:tc>
        <w:tc>
          <w:tcPr>
            <w:tcW w:w="208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省补资金结余情况（万元）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3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50.038</w:t>
            </w:r>
          </w:p>
        </w:tc>
        <w:tc>
          <w:tcPr>
            <w:tcW w:w="2220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</w:t>
            </w:r>
          </w:p>
        </w:tc>
        <w:tc>
          <w:tcPr>
            <w:tcW w:w="229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50.038</w:t>
            </w:r>
          </w:p>
        </w:tc>
        <w:tc>
          <w:tcPr>
            <w:tcW w:w="238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35.512</w:t>
            </w:r>
          </w:p>
        </w:tc>
        <w:tc>
          <w:tcPr>
            <w:tcW w:w="232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0.0000</w:t>
            </w:r>
          </w:p>
        </w:tc>
        <w:tc>
          <w:tcPr>
            <w:tcW w:w="208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3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left"/>
              <w:rPr>
                <w:vertAlign w:val="baseline"/>
                <w:lang w:val="en-US" w:eastAsia="zh-CN"/>
              </w:rPr>
            </w:pPr>
          </w:p>
        </w:tc>
      </w:tr>
    </w:tbl>
    <w:p>
      <w:pPr>
        <w:ind w:firstLine="287" w:firstLineChars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125D"/>
    <w:rsid w:val="00817956"/>
    <w:rsid w:val="5A9F6C30"/>
    <w:rsid w:val="6378125D"/>
    <w:rsid w:val="64EF3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2017-08-03T08:06:00Z</dcterms:created>
  <dc:creator>Administrator</dc:creator>
  <cp:lastModifiedBy>Administrator</cp:lastModifiedBy>
  <dcterms:modified xsi:type="dcterms:W3CDTF">2017-09-21T09:09:12Z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