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cs="Times New Roman"/>
          <w:b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b/>
          <w:kern w:val="2"/>
          <w:sz w:val="32"/>
          <w:szCs w:val="32"/>
        </w:rPr>
        <w:t>安岳县农业机械购置补贴</w:t>
      </w: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工作</w:t>
      </w:r>
      <w:r w:rsidRPr="004967A6">
        <w:rPr>
          <w:rFonts w:ascii="仿宋" w:eastAsia="仿宋" w:hAnsi="仿宋" w:cs="Times New Roman" w:hint="eastAsia"/>
          <w:b/>
          <w:kern w:val="2"/>
          <w:sz w:val="32"/>
          <w:szCs w:val="32"/>
        </w:rPr>
        <w:t>投诉和信访管理制度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为规范农业机械购置补贴投诉和信访管理工作，提高投诉和信访处理效率，维护农业机械购置补贴政策公开公平公正实施，特制定本制度。 </w:t>
      </w:r>
      <w:r w:rsidRPr="004967A6">
        <w:rPr>
          <w:rFonts w:hint="eastAsia"/>
          <w:kern w:val="2"/>
          <w:sz w:val="32"/>
          <w:szCs w:val="32"/>
        </w:rPr>
        <w:t> 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一、本制度适用于在农业机械购置补贴政策实施中，依法对存在违反政策规定、违法行政、不当行政以及行政不作为等行为提出的投诉、信访和举报。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涉及农业机械购置补贴产品质量投诉的，按国家《产品质量法》、《农业机械产品修理更换退货责任规定》等有关农机产品质量监督的法律、法规执行。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7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二、县农业局负责农业机械购置补贴投诉和信访管理工作。投诉电话02824501501，02824502283（传真）。投诉和信访人员通过书信、电话、电子邮件、传真、网络、信箱、媒体及举报等形式反映情况，提出意见、建议的，应及时认真处理。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三、高度重视并热情耐心地做好投诉和信访人员的接待处理工作。设立投诉、信访和举报记录簿。热情接待来访人员，认真登记来信来访的诉求，倾听并分析所反映的问题，及时与其沟通情况。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四、做好调查处理工作。对不需处理的问题，应耐心解释政策，做好来访人员的思想工作；对简单一般的信访投诉反映，应在受理之日5天内完成调查、处理、反馈等工作；对较复杂的投诉举报反映，要在30日内办结，如遇特殊情况需延长时间的，必须经相关领导批准，并记录说明情况。上级机关转来的信访投诉举报件，按上级机关指定的期限办结。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五、做好对投诉和信访的回复和档案保存工作。整理、保存投诉和信访材料，并对投诉人的姓名、投诉具体事项、投诉对象和投诉人联系方式等基本情况进行登记和记录。在回复调查处理结果时，应当用语规范、方法恰当，可采取直接回复、</w:t>
      </w:r>
      <w:proofErr w:type="gramStart"/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约投诉</w:t>
      </w:r>
      <w:proofErr w:type="gramEnd"/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人面谈回复等方式。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六、保护投诉和信访人员的合法权利。严格遵守保密规定，对信访投诉举报人的姓名、工作部门、家庭住址等有关情况及举报内容必须严格保密。</w:t>
      </w:r>
      <w:r w:rsidRPr="004967A6">
        <w:rPr>
          <w:rFonts w:hint="eastAsia"/>
          <w:kern w:val="2"/>
          <w:sz w:val="32"/>
          <w:szCs w:val="32"/>
        </w:rPr>
        <w:t> </w:t>
      </w: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七、问题处理。定期梳理投诉和信访材料，对投诉较多的热点、难点问题，应及时研究改进措施和方法，着力解决问题，切实维护群众利益；对群众因不了解政策，造成多次反复投诉的事项，应主动通过电视、广播、网络、报刊等媒体向社会公告，防止群众误解。</w:t>
      </w:r>
    </w:p>
    <w:p w:rsidR="00011DCB" w:rsidRPr="004967A6" w:rsidRDefault="00011DCB" w:rsidP="00011DC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对查处的一般性问题，应有整改措施并限期整改。如属个人问题，应约谈本人，予以告诫。对查处的违纪违规问题应按有关规定严肃处理；对构成犯罪的，移交司法机关依法处理。查处结果应及时报送上级农机主管部门。</w:t>
      </w:r>
    </w:p>
    <w:p w:rsidR="00011DCB" w:rsidRDefault="00011DCB" w:rsidP="00011D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对因推诿塞责、简单粗暴、疏于监督落实，或因对上级机关批转督办的投诉信访不按时限要求核实上报，致使问题久拖不决、引发重复投诉和信访及群体性事件等严重后果的，将视情节予以通报，并抄送当地纪检监察部门，建议对相关责任人按规定给予党纪政纪处分；情况严重构成犯罪的，将移送司法机关处理。</w:t>
      </w:r>
    </w:p>
    <w:p w:rsidR="00B34682" w:rsidRPr="00011DCB" w:rsidRDefault="00B34682"/>
    <w:sectPr w:rsidR="00B34682" w:rsidRPr="00011DCB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61" w:rsidRDefault="00946161" w:rsidP="00011DCB">
      <w:r>
        <w:separator/>
      </w:r>
    </w:p>
  </w:endnote>
  <w:endnote w:type="continuationSeparator" w:id="0">
    <w:p w:rsidR="00946161" w:rsidRDefault="00946161" w:rsidP="00011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61" w:rsidRDefault="00946161" w:rsidP="00011DCB">
      <w:r>
        <w:separator/>
      </w:r>
    </w:p>
  </w:footnote>
  <w:footnote w:type="continuationSeparator" w:id="0">
    <w:p w:rsidR="00946161" w:rsidRDefault="00946161" w:rsidP="00011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DCB"/>
    <w:rsid w:val="00011DCB"/>
    <w:rsid w:val="00343601"/>
    <w:rsid w:val="004531FD"/>
    <w:rsid w:val="00946161"/>
    <w:rsid w:val="00A02AFC"/>
    <w:rsid w:val="00B34682"/>
    <w:rsid w:val="00D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DC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11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2017-09-04T02:23:00Z</dcterms:created>
  <dcterms:modified xsi:type="dcterms:W3CDTF">2017-09-04T02:23:00Z</dcterms:modified>
</cp:coreProperties>
</file>