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tblCellSpacing w:w="0" w:type="dxa"/>
        <w:shd w:val="clear" w:color="auto" w:fill="F7F7F7"/>
        <w:tblCellMar>
          <w:left w:w="0" w:type="dxa"/>
          <w:right w:w="0" w:type="dxa"/>
        </w:tblCellMar>
        <w:tblLook w:val="04A0"/>
      </w:tblPr>
      <w:tblGrid>
        <w:gridCol w:w="14550"/>
      </w:tblGrid>
      <w:tr w:rsidR="00BF1345" w:rsidRPr="00BF1345" w:rsidTr="00BF1345">
        <w:trPr>
          <w:trHeight w:val="900"/>
          <w:tblCellSpacing w:w="0" w:type="dxa"/>
        </w:trPr>
        <w:tc>
          <w:tcPr>
            <w:tcW w:w="0" w:type="auto"/>
            <w:shd w:val="clear" w:color="auto" w:fill="F7F7F7"/>
            <w:tcMar>
              <w:top w:w="136" w:type="dxa"/>
              <w:left w:w="136" w:type="dxa"/>
              <w:bottom w:w="136" w:type="dxa"/>
              <w:right w:w="136" w:type="dxa"/>
            </w:tcMar>
            <w:vAlign w:val="center"/>
            <w:hideMark/>
          </w:tcPr>
          <w:p w:rsidR="00BF1345" w:rsidRPr="00BF1345" w:rsidRDefault="00BF1345" w:rsidP="00BF1345">
            <w:pPr>
              <w:widowControl/>
              <w:spacing w:before="68" w:line="318" w:lineRule="atLeast"/>
              <w:jc w:val="center"/>
              <w:rPr>
                <w:rFonts w:ascii="Simsun" w:eastAsia="宋体" w:hAnsi="Simsun" w:cs="宋体"/>
                <w:color w:val="000000"/>
                <w:kern w:val="0"/>
                <w:sz w:val="18"/>
                <w:szCs w:val="18"/>
              </w:rPr>
            </w:pPr>
            <w:r w:rsidRPr="00BF1345">
              <w:rPr>
                <w:rFonts w:ascii="Simsun" w:eastAsia="宋体" w:hAnsi="Simsun" w:cs="宋体"/>
                <w:b/>
                <w:bCs/>
                <w:color w:val="FF6600"/>
                <w:spacing w:val="14"/>
                <w:kern w:val="0"/>
                <w:sz w:val="22"/>
              </w:rPr>
              <w:t>农业部办公厅</w:t>
            </w:r>
            <w:r w:rsidRPr="00BF1345">
              <w:rPr>
                <w:rFonts w:ascii="Simsun" w:eastAsia="宋体" w:hAnsi="Simsun" w:cs="宋体"/>
                <w:b/>
                <w:bCs/>
                <w:color w:val="FF6600"/>
                <w:spacing w:val="14"/>
                <w:kern w:val="0"/>
                <w:sz w:val="22"/>
              </w:rPr>
              <w:t xml:space="preserve"> </w:t>
            </w:r>
            <w:r w:rsidRPr="00BF1345">
              <w:rPr>
                <w:rFonts w:ascii="Simsun" w:eastAsia="宋体" w:hAnsi="Simsun" w:cs="宋体"/>
                <w:b/>
                <w:bCs/>
                <w:color w:val="FF6600"/>
                <w:spacing w:val="14"/>
                <w:kern w:val="0"/>
                <w:sz w:val="22"/>
              </w:rPr>
              <w:t>财政部办公厅关于印发《农业机械购置补贴产品违规经营行为处理办法（试行）》的通知</w:t>
            </w:r>
            <w:r w:rsidRPr="00BF1345">
              <w:rPr>
                <w:rFonts w:ascii="Simsun" w:eastAsia="宋体" w:hAnsi="Simsun" w:cs="宋体"/>
                <w:b/>
                <w:bCs/>
                <w:color w:val="FF6600"/>
                <w:spacing w:val="14"/>
                <w:kern w:val="0"/>
                <w:sz w:val="22"/>
              </w:rPr>
              <w:t> </w:t>
            </w:r>
          </w:p>
          <w:tbl>
            <w:tblPr>
              <w:tblW w:w="5000" w:type="pct"/>
              <w:jc w:val="center"/>
              <w:tblCellSpacing w:w="0" w:type="dxa"/>
              <w:tblCellMar>
                <w:left w:w="0" w:type="dxa"/>
                <w:right w:w="0" w:type="dxa"/>
              </w:tblCellMar>
              <w:tblLook w:val="04A0"/>
            </w:tblPr>
            <w:tblGrid>
              <w:gridCol w:w="3006"/>
              <w:gridCol w:w="8266"/>
              <w:gridCol w:w="3006"/>
            </w:tblGrid>
            <w:tr w:rsidR="00BF1345" w:rsidRPr="00BF1345">
              <w:trPr>
                <w:tblCellSpacing w:w="0" w:type="dxa"/>
                <w:jc w:val="center"/>
              </w:trPr>
              <w:tc>
                <w:tcPr>
                  <w:tcW w:w="3000" w:type="dxa"/>
                  <w:vAlign w:val="center"/>
                  <w:hideMark/>
                </w:tcPr>
                <w:p w:rsidR="00BF1345" w:rsidRPr="00BF1345" w:rsidRDefault="00BF1345" w:rsidP="00BF1345">
                  <w:pPr>
                    <w:widowControl/>
                    <w:spacing w:line="318" w:lineRule="atLeast"/>
                    <w:jc w:val="center"/>
                    <w:rPr>
                      <w:rFonts w:ascii="宋体" w:eastAsia="宋体" w:hAnsi="宋体" w:cs="宋体"/>
                      <w:color w:val="000000"/>
                      <w:kern w:val="0"/>
                      <w:sz w:val="18"/>
                      <w:szCs w:val="18"/>
                    </w:rPr>
                  </w:pPr>
                  <w:r w:rsidRPr="00BF1345">
                    <w:rPr>
                      <w:rFonts w:ascii="宋体" w:eastAsia="宋体" w:hAnsi="宋体" w:cs="宋体"/>
                      <w:color w:val="000000"/>
                      <w:kern w:val="0"/>
                      <w:sz w:val="18"/>
                      <w:szCs w:val="18"/>
                    </w:rPr>
                    <w:t> </w:t>
                  </w:r>
                </w:p>
              </w:tc>
              <w:tc>
                <w:tcPr>
                  <w:tcW w:w="8250" w:type="dxa"/>
                  <w:vAlign w:val="center"/>
                  <w:hideMark/>
                </w:tcPr>
                <w:p w:rsidR="00BF1345" w:rsidRPr="00BF1345" w:rsidRDefault="00BF1345" w:rsidP="00BF1345">
                  <w:pPr>
                    <w:widowControl/>
                    <w:spacing w:line="318" w:lineRule="atLeast"/>
                    <w:jc w:val="center"/>
                    <w:rPr>
                      <w:rFonts w:ascii="宋体" w:eastAsia="宋体" w:hAnsi="宋体" w:cs="宋体"/>
                      <w:color w:val="000000"/>
                      <w:kern w:val="0"/>
                      <w:sz w:val="18"/>
                      <w:szCs w:val="18"/>
                    </w:rPr>
                  </w:pPr>
                </w:p>
              </w:tc>
              <w:tc>
                <w:tcPr>
                  <w:tcW w:w="3000" w:type="dxa"/>
                  <w:vAlign w:val="center"/>
                  <w:hideMark/>
                </w:tcPr>
                <w:p w:rsidR="00BF1345" w:rsidRPr="00BF1345" w:rsidRDefault="00BF1345" w:rsidP="00BF1345">
                  <w:pPr>
                    <w:widowControl/>
                    <w:spacing w:line="318" w:lineRule="atLeast"/>
                    <w:jc w:val="right"/>
                    <w:rPr>
                      <w:rFonts w:ascii="宋体" w:eastAsia="宋体" w:hAnsi="宋体" w:cs="宋体"/>
                      <w:color w:val="000000"/>
                      <w:kern w:val="0"/>
                      <w:sz w:val="18"/>
                      <w:szCs w:val="18"/>
                    </w:rPr>
                  </w:pPr>
                  <w:r w:rsidRPr="00BF1345">
                    <w:rPr>
                      <w:rFonts w:ascii="Arial" w:eastAsia="宋体" w:hAnsi="Arial" w:cs="Arial"/>
                      <w:b/>
                      <w:bCs/>
                      <w:color w:val="333333"/>
                      <w:kern w:val="0"/>
                      <w:sz w:val="15"/>
                    </w:rPr>
                    <w:t>4</w:t>
                  </w:r>
                </w:p>
              </w:tc>
            </w:tr>
          </w:tbl>
          <w:p w:rsidR="00BF1345" w:rsidRPr="00BF1345" w:rsidRDefault="00BF1345" w:rsidP="00BF1345">
            <w:pPr>
              <w:widowControl/>
              <w:spacing w:before="68" w:line="318" w:lineRule="atLeast"/>
              <w:jc w:val="center"/>
              <w:rPr>
                <w:rFonts w:ascii="Simsun" w:eastAsia="宋体" w:hAnsi="Simsun" w:cs="宋体"/>
                <w:color w:val="000000"/>
                <w:kern w:val="0"/>
                <w:sz w:val="18"/>
                <w:szCs w:val="18"/>
              </w:rPr>
            </w:pPr>
            <w:r w:rsidRPr="00BF1345">
              <w:rPr>
                <w:rFonts w:ascii="Simsun" w:eastAsia="宋体" w:hAnsi="Simsun" w:cs="宋体"/>
                <w:color w:val="000000"/>
                <w:kern w:val="0"/>
                <w:sz w:val="18"/>
                <w:szCs w:val="18"/>
              </w:rPr>
              <w:pict>
                <v:rect id="_x0000_i1025" style="width:407pt;height:.75pt" o:hrpct="980" o:hralign="center" o:hrstd="t" o:hrnoshade="t" o:hr="t" fillcolor="#e08702" stroked="f"/>
              </w:pict>
            </w:r>
          </w:p>
        </w:tc>
      </w:tr>
      <w:tr w:rsidR="00BF1345" w:rsidRPr="00BF1345" w:rsidTr="00BF1345">
        <w:trPr>
          <w:trHeight w:val="4500"/>
          <w:tblCellSpacing w:w="0" w:type="dxa"/>
        </w:trPr>
        <w:tc>
          <w:tcPr>
            <w:tcW w:w="0" w:type="auto"/>
            <w:shd w:val="clear" w:color="auto" w:fill="F7F7F7"/>
            <w:tcMar>
              <w:top w:w="136" w:type="dxa"/>
              <w:left w:w="543" w:type="dxa"/>
              <w:bottom w:w="136" w:type="dxa"/>
              <w:right w:w="543" w:type="dxa"/>
            </w:tcMar>
            <w:hideMark/>
          </w:tcPr>
          <w:p w:rsidR="00BF1345" w:rsidRPr="00BF1345" w:rsidRDefault="00BF1345" w:rsidP="00BF1345">
            <w:pPr>
              <w:widowControl/>
              <w:spacing w:before="100" w:beforeAutospacing="1" w:after="100" w:afterAutospacing="1"/>
              <w:ind w:firstLine="480"/>
              <w:jc w:val="center"/>
              <w:rPr>
                <w:rFonts w:ascii="Simsun" w:eastAsia="宋体" w:hAnsi="Simsun" w:cs="宋体"/>
                <w:color w:val="000000"/>
                <w:kern w:val="0"/>
                <w:sz w:val="19"/>
                <w:szCs w:val="19"/>
              </w:rPr>
            </w:pPr>
            <w:r w:rsidRPr="00BF1345">
              <w:rPr>
                <w:rFonts w:ascii="Simsun" w:eastAsia="宋体" w:hAnsi="Simsun" w:cs="宋体"/>
                <w:color w:val="000000"/>
                <w:kern w:val="0"/>
                <w:sz w:val="19"/>
                <w:szCs w:val="19"/>
              </w:rPr>
              <w:t>农办财〔</w:t>
            </w:r>
            <w:r w:rsidRPr="00BF1345">
              <w:rPr>
                <w:rFonts w:ascii="Simsun" w:eastAsia="宋体" w:hAnsi="Simsun" w:cs="宋体"/>
                <w:color w:val="000000"/>
                <w:kern w:val="0"/>
                <w:sz w:val="19"/>
                <w:szCs w:val="19"/>
              </w:rPr>
              <w:t>2017</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26</w:t>
            </w:r>
            <w:r w:rsidRPr="00BF1345">
              <w:rPr>
                <w:rFonts w:ascii="Simsun" w:eastAsia="宋体" w:hAnsi="Simsun" w:cs="宋体"/>
                <w:color w:val="000000"/>
                <w:kern w:val="0"/>
                <w:sz w:val="19"/>
                <w:szCs w:val="19"/>
              </w:rPr>
              <w:t>号</w:t>
            </w:r>
          </w:p>
          <w:p w:rsidR="00BF1345" w:rsidRPr="00BF1345" w:rsidRDefault="00BF1345" w:rsidP="00BF1345">
            <w:pPr>
              <w:widowControl/>
              <w:jc w:val="left"/>
              <w:rPr>
                <w:rFonts w:ascii="Simsun" w:eastAsia="宋体" w:hAnsi="Simsun" w:cs="宋体"/>
                <w:color w:val="000000"/>
                <w:kern w:val="0"/>
                <w:sz w:val="19"/>
                <w:szCs w:val="19"/>
              </w:rPr>
            </w:pPr>
            <w:r w:rsidRPr="00BF1345">
              <w:rPr>
                <w:rFonts w:ascii="Simsun" w:eastAsia="宋体" w:hAnsi="Simsun" w:cs="宋体"/>
                <w:color w:val="000000"/>
                <w:kern w:val="0"/>
                <w:sz w:val="19"/>
                <w:szCs w:val="19"/>
              </w:rPr>
              <w:t>各省、自治区、直辖市及计划单列市农业（农牧、农村经济）厅（局、委）、农机管理局（办公室）、财政厅（局），新疆生产建设兵团农业局、财务局，黑龙江省农垦总局、广东省农垦总局：</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为进一步加大农机购置补贴产品经营违规行为打击力度，严惩失信违规产销企业，建立健全农机购置补贴产品违规经营行为处理制度，确保补贴资金安全，根据《财政违法行为处罚处分条例》《中央对地方专项转移支付管理办法》（财预〔</w:t>
            </w:r>
            <w:r w:rsidRPr="00BF1345">
              <w:rPr>
                <w:rFonts w:ascii="Simsun" w:eastAsia="宋体" w:hAnsi="Simsun" w:cs="宋体"/>
                <w:color w:val="000000"/>
                <w:kern w:val="0"/>
                <w:sz w:val="19"/>
                <w:szCs w:val="19"/>
              </w:rPr>
              <w:t>2015</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230</w:t>
            </w:r>
            <w:r w:rsidRPr="00BF1345">
              <w:rPr>
                <w:rFonts w:ascii="Simsun" w:eastAsia="宋体" w:hAnsi="Simsun" w:cs="宋体"/>
                <w:color w:val="000000"/>
                <w:kern w:val="0"/>
                <w:sz w:val="19"/>
                <w:szCs w:val="19"/>
              </w:rPr>
              <w:t>号）等法律法规和有关规定，特制定《农业机械购置补贴产品违规经营行为处理办法（试行）》（见附件），现予印发，请遵照执行。</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附件：《农业机械购置补贴产品违规经营行为处理办法（试行）》</w:t>
            </w:r>
          </w:p>
          <w:p w:rsidR="00BF1345" w:rsidRPr="00BF1345" w:rsidRDefault="00BF1345" w:rsidP="00BF1345">
            <w:pPr>
              <w:widowControl/>
              <w:spacing w:before="100" w:beforeAutospacing="1" w:after="100" w:afterAutospacing="1"/>
              <w:ind w:firstLine="480"/>
              <w:jc w:val="right"/>
              <w:rPr>
                <w:rFonts w:ascii="Simsun" w:eastAsia="宋体" w:hAnsi="Simsun" w:cs="宋体"/>
                <w:color w:val="000000"/>
                <w:kern w:val="0"/>
                <w:sz w:val="19"/>
                <w:szCs w:val="19"/>
              </w:rPr>
            </w:pPr>
            <w:r w:rsidRPr="00BF1345">
              <w:rPr>
                <w:rFonts w:ascii="Simsun" w:eastAsia="宋体" w:hAnsi="Simsun" w:cs="宋体"/>
                <w:color w:val="000000"/>
                <w:kern w:val="0"/>
                <w:sz w:val="19"/>
                <w:szCs w:val="19"/>
              </w:rPr>
              <w:t>农业部办公厅</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财政部办公厅</w:t>
            </w:r>
          </w:p>
          <w:p w:rsidR="00BF1345" w:rsidRPr="00BF1345" w:rsidRDefault="00BF1345" w:rsidP="00BF1345">
            <w:pPr>
              <w:widowControl/>
              <w:spacing w:before="100" w:beforeAutospacing="1" w:after="100" w:afterAutospacing="1"/>
              <w:ind w:firstLine="480"/>
              <w:jc w:val="right"/>
              <w:rPr>
                <w:rFonts w:ascii="Simsun" w:eastAsia="宋体" w:hAnsi="Simsun" w:cs="宋体"/>
                <w:color w:val="000000"/>
                <w:kern w:val="0"/>
                <w:sz w:val="19"/>
                <w:szCs w:val="19"/>
              </w:rPr>
            </w:pPr>
            <w:r w:rsidRPr="00BF1345">
              <w:rPr>
                <w:rFonts w:ascii="Simsun" w:eastAsia="宋体" w:hAnsi="Simsun" w:cs="宋体"/>
                <w:color w:val="000000"/>
                <w:kern w:val="0"/>
                <w:sz w:val="19"/>
                <w:szCs w:val="19"/>
              </w:rPr>
              <w:t>2017</w:t>
            </w:r>
            <w:r w:rsidRPr="00BF1345">
              <w:rPr>
                <w:rFonts w:ascii="Simsun" w:eastAsia="宋体" w:hAnsi="Simsun" w:cs="宋体"/>
                <w:color w:val="000000"/>
                <w:kern w:val="0"/>
                <w:sz w:val="19"/>
                <w:szCs w:val="19"/>
              </w:rPr>
              <w:t>年</w:t>
            </w:r>
            <w:r w:rsidRPr="00BF1345">
              <w:rPr>
                <w:rFonts w:ascii="Simsun" w:eastAsia="宋体" w:hAnsi="Simsun" w:cs="宋体"/>
                <w:color w:val="000000"/>
                <w:kern w:val="0"/>
                <w:sz w:val="19"/>
                <w:szCs w:val="19"/>
              </w:rPr>
              <w:t>5</w:t>
            </w:r>
            <w:r w:rsidRPr="00BF1345">
              <w:rPr>
                <w:rFonts w:ascii="Simsun" w:eastAsia="宋体" w:hAnsi="Simsun" w:cs="宋体"/>
                <w:color w:val="000000"/>
                <w:kern w:val="0"/>
                <w:sz w:val="19"/>
                <w:szCs w:val="19"/>
              </w:rPr>
              <w:t>月</w:t>
            </w:r>
            <w:r w:rsidRPr="00BF1345">
              <w:rPr>
                <w:rFonts w:ascii="Simsun" w:eastAsia="宋体" w:hAnsi="Simsun" w:cs="宋体"/>
                <w:color w:val="000000"/>
                <w:kern w:val="0"/>
                <w:sz w:val="19"/>
                <w:szCs w:val="19"/>
              </w:rPr>
              <w:t>19</w:t>
            </w:r>
            <w:r w:rsidRPr="00BF1345">
              <w:rPr>
                <w:rFonts w:ascii="Simsun" w:eastAsia="宋体" w:hAnsi="Simsun" w:cs="宋体"/>
                <w:color w:val="000000"/>
                <w:kern w:val="0"/>
                <w:sz w:val="19"/>
                <w:szCs w:val="19"/>
              </w:rPr>
              <w:t>日</w:t>
            </w:r>
          </w:p>
          <w:p w:rsidR="00BF1345" w:rsidRPr="00BF1345" w:rsidRDefault="00BF1345" w:rsidP="00BF1345">
            <w:pPr>
              <w:widowControl/>
              <w:spacing w:before="100" w:beforeAutospacing="1" w:after="100" w:afterAutospacing="1"/>
              <w:ind w:firstLine="480"/>
              <w:jc w:val="center"/>
              <w:rPr>
                <w:rFonts w:ascii="Simsun" w:eastAsia="宋体" w:hAnsi="Simsun" w:cs="宋体"/>
                <w:color w:val="000000"/>
                <w:kern w:val="0"/>
                <w:sz w:val="19"/>
                <w:szCs w:val="19"/>
              </w:rPr>
            </w:pPr>
            <w:r w:rsidRPr="00BF1345">
              <w:rPr>
                <w:rFonts w:ascii="Simsun" w:eastAsia="宋体" w:hAnsi="Simsun" w:cs="宋体"/>
                <w:color w:val="000000"/>
                <w:kern w:val="0"/>
                <w:sz w:val="19"/>
                <w:szCs w:val="19"/>
              </w:rPr>
              <w:t>农业机械购置补贴产品违规经营行为处理办法</w:t>
            </w:r>
          </w:p>
          <w:p w:rsidR="00BF1345" w:rsidRPr="00BF1345" w:rsidRDefault="00BF1345" w:rsidP="00BF1345">
            <w:pPr>
              <w:widowControl/>
              <w:spacing w:before="100" w:beforeAutospacing="1" w:after="100" w:afterAutospacing="1"/>
              <w:ind w:firstLine="480"/>
              <w:jc w:val="center"/>
              <w:rPr>
                <w:rFonts w:ascii="Simsun" w:eastAsia="宋体" w:hAnsi="Simsun" w:cs="宋体"/>
                <w:color w:val="000000"/>
                <w:kern w:val="0"/>
                <w:sz w:val="19"/>
                <w:szCs w:val="19"/>
              </w:rPr>
            </w:pPr>
            <w:r w:rsidRPr="00BF1345">
              <w:rPr>
                <w:rFonts w:ascii="Simsun" w:eastAsia="宋体" w:hAnsi="Simsun" w:cs="宋体"/>
                <w:color w:val="000000"/>
                <w:kern w:val="0"/>
                <w:sz w:val="19"/>
                <w:szCs w:val="19"/>
              </w:rPr>
              <w:t>（试行）</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第一章</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总</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则</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第一条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为做好农业机械购置补贴产品（以下简称</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补贴产品</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）违规经营行为查处工作，根据《财政违法行为处罚处分条例》（国务院令第</w:t>
            </w:r>
            <w:r w:rsidRPr="00BF1345">
              <w:rPr>
                <w:rFonts w:ascii="Simsun" w:eastAsia="宋体" w:hAnsi="Simsun" w:cs="宋体"/>
                <w:color w:val="000000"/>
                <w:kern w:val="0"/>
                <w:sz w:val="19"/>
                <w:szCs w:val="19"/>
              </w:rPr>
              <w:t>427</w:t>
            </w:r>
            <w:r w:rsidRPr="00BF1345">
              <w:rPr>
                <w:rFonts w:ascii="Simsun" w:eastAsia="宋体" w:hAnsi="Simsun" w:cs="宋体"/>
                <w:color w:val="000000"/>
                <w:kern w:val="0"/>
                <w:sz w:val="19"/>
                <w:szCs w:val="19"/>
              </w:rPr>
              <w:t>号）、《中央</w:t>
            </w:r>
            <w:r w:rsidRPr="00BF1345">
              <w:rPr>
                <w:rFonts w:ascii="Simsun" w:eastAsia="宋体" w:hAnsi="Simsun" w:cs="宋体"/>
                <w:color w:val="000000"/>
                <w:kern w:val="0"/>
                <w:sz w:val="19"/>
                <w:szCs w:val="19"/>
              </w:rPr>
              <w:lastRenderedPageBreak/>
              <w:t>对地方专项转移支付管理办法》（财预〔</w:t>
            </w:r>
            <w:r w:rsidRPr="00BF1345">
              <w:rPr>
                <w:rFonts w:ascii="Simsun" w:eastAsia="宋体" w:hAnsi="Simsun" w:cs="宋体"/>
                <w:color w:val="000000"/>
                <w:kern w:val="0"/>
                <w:sz w:val="19"/>
                <w:szCs w:val="19"/>
              </w:rPr>
              <w:t>2015</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230</w:t>
            </w:r>
            <w:r w:rsidRPr="00BF1345">
              <w:rPr>
                <w:rFonts w:ascii="Simsun" w:eastAsia="宋体" w:hAnsi="Simsun" w:cs="宋体"/>
                <w:color w:val="000000"/>
                <w:kern w:val="0"/>
                <w:sz w:val="19"/>
                <w:szCs w:val="19"/>
              </w:rPr>
              <w:t>号）等有关规定，制定本办法。</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第二条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本办法适用于查处农业机械生产企业、经销企业（以下简称</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农机产销企业</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）在参与农业机械购置补贴政策（以下简称</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补贴政策</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）实施中所发生的违规经营补贴产品的行为，以及申请农机购置补贴的购机者（以下简称</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购机者</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）参与违规经营补贴产品的行为。</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第三条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本办法所称补贴产品违规经营行为（以下简称</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违规行为</w:t>
            </w:r>
            <w:r w:rsidRPr="00BF1345">
              <w:rPr>
                <w:rFonts w:ascii="Simsun" w:eastAsia="宋体" w:hAnsi="Simsun" w:cs="宋体"/>
                <w:color w:val="000000"/>
                <w:kern w:val="0"/>
                <w:sz w:val="19"/>
                <w:szCs w:val="19"/>
              </w:rPr>
              <w:t>”</w:t>
            </w:r>
            <w:r w:rsidRPr="00BF1345">
              <w:rPr>
                <w:rFonts w:ascii="Simsun" w:eastAsia="宋体" w:hAnsi="Simsun" w:cs="宋体"/>
                <w:color w:val="000000"/>
                <w:kern w:val="0"/>
                <w:sz w:val="19"/>
                <w:szCs w:val="19"/>
              </w:rPr>
              <w:t>），是指农机产销企业在补贴产品投档、补贴产品信息上传农机购置补贴辅助管理系统、补贴产品经营、参与补贴申领等过程中发生的违规行为，以及购机者参与违规经营以申领补贴的行为。</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第四条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违规行为查处遵循实事求是、公开公正、权责一致、地方为主的原则。</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第五条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各级农机化、财政等部门在同级人民政府领导和组织下，按职责分工开展违规行为查处工作。</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第六条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农机生产企业自主确定和公布补贴产品经销企业，指导监督其授权经销企业遵守补贴政策各项规定，并对经销企业的违规行为承担连带责任。农机产销企业自愿参与补贴政策实施，享有政策法规规定的合法权利，并承担以下责任义务。</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（一）遵守补贴政策相关规定，合法合</w:t>
            </w:r>
            <w:proofErr w:type="gramStart"/>
            <w:r w:rsidRPr="00BF1345">
              <w:rPr>
                <w:rFonts w:ascii="Simsun" w:eastAsia="宋体" w:hAnsi="Simsun" w:cs="宋体"/>
                <w:color w:val="000000"/>
                <w:kern w:val="0"/>
                <w:sz w:val="19"/>
                <w:szCs w:val="19"/>
              </w:rPr>
              <w:t>规</w:t>
            </w:r>
            <w:proofErr w:type="gramEnd"/>
            <w:r w:rsidRPr="00BF1345">
              <w:rPr>
                <w:rFonts w:ascii="Simsun" w:eastAsia="宋体" w:hAnsi="Simsun" w:cs="宋体"/>
                <w:color w:val="000000"/>
                <w:kern w:val="0"/>
                <w:sz w:val="19"/>
                <w:szCs w:val="19"/>
              </w:rPr>
              <w:t>经营，不得有骗补、</w:t>
            </w:r>
            <w:proofErr w:type="gramStart"/>
            <w:r w:rsidRPr="00BF1345">
              <w:rPr>
                <w:rFonts w:ascii="Simsun" w:eastAsia="宋体" w:hAnsi="Simsun" w:cs="宋体"/>
                <w:color w:val="000000"/>
                <w:kern w:val="0"/>
                <w:sz w:val="19"/>
                <w:szCs w:val="19"/>
              </w:rPr>
              <w:t>套补等</w:t>
            </w:r>
            <w:proofErr w:type="gramEnd"/>
            <w:r w:rsidRPr="00BF1345">
              <w:rPr>
                <w:rFonts w:ascii="Simsun" w:eastAsia="宋体" w:hAnsi="Simsun" w:cs="宋体"/>
                <w:color w:val="000000"/>
                <w:kern w:val="0"/>
                <w:sz w:val="19"/>
                <w:szCs w:val="19"/>
              </w:rPr>
              <w:t>违法违规行为；</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（二）正确宣传补贴政策，规范真实使用补贴产品标志标识，不误</w:t>
            </w:r>
            <w:proofErr w:type="gramStart"/>
            <w:r w:rsidRPr="00BF1345">
              <w:rPr>
                <w:rFonts w:ascii="Simsun" w:eastAsia="宋体" w:hAnsi="Simsun" w:cs="宋体"/>
                <w:color w:val="000000"/>
                <w:kern w:val="0"/>
                <w:sz w:val="19"/>
                <w:szCs w:val="19"/>
              </w:rPr>
              <w:t>导购机</w:t>
            </w:r>
            <w:proofErr w:type="gramEnd"/>
            <w:r w:rsidRPr="00BF1345">
              <w:rPr>
                <w:rFonts w:ascii="Simsun" w:eastAsia="宋体" w:hAnsi="Simsun" w:cs="宋体"/>
                <w:color w:val="000000"/>
                <w:kern w:val="0"/>
                <w:sz w:val="19"/>
                <w:szCs w:val="19"/>
              </w:rPr>
              <w:t>者购置补贴产品，不参与购机者虚假申领补贴；</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（三）按补贴政策要求提供、保存真实完整的纸质和电子资料，供应符合规定的农机产品；</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（四）发现影响补贴政策实施的异常情况，应主动报告当地农机</w:t>
            </w:r>
            <w:proofErr w:type="gramStart"/>
            <w:r w:rsidRPr="00BF1345">
              <w:rPr>
                <w:rFonts w:ascii="Simsun" w:eastAsia="宋体" w:hAnsi="Simsun" w:cs="宋体"/>
                <w:color w:val="000000"/>
                <w:kern w:val="0"/>
                <w:sz w:val="19"/>
                <w:szCs w:val="19"/>
              </w:rPr>
              <w:t>化主管</w:t>
            </w:r>
            <w:proofErr w:type="gramEnd"/>
            <w:r w:rsidRPr="00BF1345">
              <w:rPr>
                <w:rFonts w:ascii="Simsun" w:eastAsia="宋体" w:hAnsi="Simsun" w:cs="宋体"/>
                <w:color w:val="000000"/>
                <w:kern w:val="0"/>
                <w:sz w:val="19"/>
                <w:szCs w:val="19"/>
              </w:rPr>
              <w:t>部门，及时采取防范补救措施，并加强整改；</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（五）对购机者符合规定的退（换）货要求，首先确</w:t>
            </w:r>
            <w:proofErr w:type="gramStart"/>
            <w:r w:rsidRPr="00BF1345">
              <w:rPr>
                <w:rFonts w:ascii="Simsun" w:eastAsia="宋体" w:hAnsi="Simsun" w:cs="宋体"/>
                <w:color w:val="000000"/>
                <w:kern w:val="0"/>
                <w:sz w:val="19"/>
                <w:szCs w:val="19"/>
              </w:rPr>
              <w:t>认购机</w:t>
            </w:r>
            <w:proofErr w:type="gramEnd"/>
            <w:r w:rsidRPr="00BF1345">
              <w:rPr>
                <w:rFonts w:ascii="Simsun" w:eastAsia="宋体" w:hAnsi="Simsun" w:cs="宋体"/>
                <w:color w:val="000000"/>
                <w:kern w:val="0"/>
                <w:sz w:val="19"/>
                <w:szCs w:val="19"/>
              </w:rPr>
              <w:t>者尚未领取补贴或已将领取的补贴退回财政部门后，再为其办理退（换）货，并主动报告当地农机化、财政部门；</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lastRenderedPageBreak/>
              <w:t>（六）承担违反政策规定所引起的纠纷和经济损失等后果，主动退回违规行为涉及的补贴资金，接受主管部门处理；</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（七）其他有关责任义务。</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农机产销企业应就所承担的责任义务向农机化、财政部门提供书面承诺。</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第二章</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违规行为类型与处罚</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第七条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违规行为分轻微、较重和严重三类。</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（一）轻微违规行为。主要指无主观故意，在补贴产品投档、信息上传、公示宣传、资料归集等方面履行承诺事项不到位，对补贴政策实施带来较轻影响的行为，且积极配合调查和整改。</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（二）较重违规行为。主要指涉嫌主观故意，违背承诺，对补贴政策实施带来较大影响的行为，包括使用伪造、变造的补贴产品铭牌、合格证、鉴定证书，误</w:t>
            </w:r>
            <w:proofErr w:type="gramStart"/>
            <w:r w:rsidRPr="00BF1345">
              <w:rPr>
                <w:rFonts w:ascii="Simsun" w:eastAsia="宋体" w:hAnsi="Simsun" w:cs="宋体"/>
                <w:color w:val="000000"/>
                <w:kern w:val="0"/>
                <w:sz w:val="19"/>
                <w:szCs w:val="19"/>
              </w:rPr>
              <w:t>导购机</w:t>
            </w:r>
            <w:proofErr w:type="gramEnd"/>
            <w:r w:rsidRPr="00BF1345">
              <w:rPr>
                <w:rFonts w:ascii="Simsun" w:eastAsia="宋体" w:hAnsi="Simsun" w:cs="宋体"/>
                <w:color w:val="000000"/>
                <w:kern w:val="0"/>
                <w:sz w:val="19"/>
                <w:szCs w:val="19"/>
              </w:rPr>
              <w:t>者购置补贴产品，销售的补贴产品配置与检验报告主参数配置不符，未主动报告所发现的影响补贴政策实施的异常情况并采取防范补救措施，未按规定程序办理补贴产品退（换）或未及时报告相关情况等。</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（三）严重违规行为。主要指存在明显主观故意，采用未购报补、</w:t>
            </w:r>
            <w:proofErr w:type="gramStart"/>
            <w:r w:rsidRPr="00BF1345">
              <w:rPr>
                <w:rFonts w:ascii="Simsun" w:eastAsia="宋体" w:hAnsi="Simsun" w:cs="宋体"/>
                <w:color w:val="000000"/>
                <w:kern w:val="0"/>
                <w:sz w:val="19"/>
                <w:szCs w:val="19"/>
              </w:rPr>
              <w:t>一</w:t>
            </w:r>
            <w:proofErr w:type="gramEnd"/>
            <w:r w:rsidRPr="00BF1345">
              <w:rPr>
                <w:rFonts w:ascii="Simsun" w:eastAsia="宋体" w:hAnsi="Simsun" w:cs="宋体"/>
                <w:color w:val="000000"/>
                <w:kern w:val="0"/>
                <w:sz w:val="19"/>
                <w:szCs w:val="19"/>
              </w:rPr>
              <w:t>机多补、</w:t>
            </w:r>
            <w:proofErr w:type="gramStart"/>
            <w:r w:rsidRPr="00BF1345">
              <w:rPr>
                <w:rFonts w:ascii="Simsun" w:eastAsia="宋体" w:hAnsi="Simsun" w:cs="宋体"/>
                <w:color w:val="000000"/>
                <w:kern w:val="0"/>
                <w:sz w:val="19"/>
                <w:szCs w:val="19"/>
              </w:rPr>
              <w:t>重复报补等</w:t>
            </w:r>
            <w:proofErr w:type="gramEnd"/>
            <w:r w:rsidRPr="00BF1345">
              <w:rPr>
                <w:rFonts w:ascii="Simsun" w:eastAsia="宋体" w:hAnsi="Simsun" w:cs="宋体"/>
                <w:color w:val="000000"/>
                <w:kern w:val="0"/>
                <w:sz w:val="19"/>
                <w:szCs w:val="19"/>
              </w:rPr>
              <w:t>非法</w:t>
            </w:r>
            <w:proofErr w:type="gramStart"/>
            <w:r w:rsidRPr="00BF1345">
              <w:rPr>
                <w:rFonts w:ascii="Simsun" w:eastAsia="宋体" w:hAnsi="Simsun" w:cs="宋体"/>
                <w:color w:val="000000"/>
                <w:kern w:val="0"/>
                <w:sz w:val="19"/>
                <w:szCs w:val="19"/>
              </w:rPr>
              <w:t>手段骗套补贴</w:t>
            </w:r>
            <w:proofErr w:type="gramEnd"/>
            <w:r w:rsidRPr="00BF1345">
              <w:rPr>
                <w:rFonts w:ascii="Simsun" w:eastAsia="宋体" w:hAnsi="Simsun" w:cs="宋体"/>
                <w:color w:val="000000"/>
                <w:kern w:val="0"/>
                <w:sz w:val="19"/>
                <w:szCs w:val="19"/>
              </w:rPr>
              <w:t>资金而对补贴政策实施带来严重影响的行为，以及有组织煽动购机者闹事、制造群体性事件等。</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第八条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农机化、财政部门应针对不同性质的违规行为，对违规农机产销企业和购机者采取相应的处理措施，不同措施可独立或合并实施。</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（一）对轻微违规行为的处理。县级及以上农机</w:t>
            </w:r>
            <w:proofErr w:type="gramStart"/>
            <w:r w:rsidRPr="00BF1345">
              <w:rPr>
                <w:rFonts w:ascii="Simsun" w:eastAsia="宋体" w:hAnsi="Simsun" w:cs="宋体"/>
                <w:color w:val="000000"/>
                <w:kern w:val="0"/>
                <w:sz w:val="19"/>
                <w:szCs w:val="19"/>
              </w:rPr>
              <w:t>化主管</w:t>
            </w:r>
            <w:proofErr w:type="gramEnd"/>
            <w:r w:rsidRPr="00BF1345">
              <w:rPr>
                <w:rFonts w:ascii="Simsun" w:eastAsia="宋体" w:hAnsi="Simsun" w:cs="宋体"/>
                <w:color w:val="000000"/>
                <w:kern w:val="0"/>
                <w:sz w:val="19"/>
                <w:szCs w:val="19"/>
              </w:rPr>
              <w:t>部门可视情况对违规农机产销企业，采取警告、通报、暂停相关产品补贴资格、暂停经销相关补贴产品资格等措施，并限期整改。</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（二）对较重违规行为的处理。省级及以上农机</w:t>
            </w:r>
            <w:proofErr w:type="gramStart"/>
            <w:r w:rsidRPr="00BF1345">
              <w:rPr>
                <w:rFonts w:ascii="Simsun" w:eastAsia="宋体" w:hAnsi="Simsun" w:cs="宋体"/>
                <w:color w:val="000000"/>
                <w:kern w:val="0"/>
                <w:sz w:val="19"/>
                <w:szCs w:val="19"/>
              </w:rPr>
              <w:t>化主管</w:t>
            </w:r>
            <w:proofErr w:type="gramEnd"/>
            <w:r w:rsidRPr="00BF1345">
              <w:rPr>
                <w:rFonts w:ascii="Simsun" w:eastAsia="宋体" w:hAnsi="Simsun" w:cs="宋体"/>
                <w:color w:val="000000"/>
                <w:kern w:val="0"/>
                <w:sz w:val="19"/>
                <w:szCs w:val="19"/>
              </w:rPr>
              <w:t>部门可视情况对违规农机产销企业，采取或授权采取暂停相关或全部产品补贴资格、暂停或取消经销</w:t>
            </w:r>
            <w:r w:rsidRPr="00BF1345">
              <w:rPr>
                <w:rFonts w:ascii="Simsun" w:eastAsia="宋体" w:hAnsi="Simsun" w:cs="宋体"/>
                <w:color w:val="000000"/>
                <w:kern w:val="0"/>
                <w:sz w:val="19"/>
                <w:szCs w:val="19"/>
              </w:rPr>
              <w:lastRenderedPageBreak/>
              <w:t>补贴产品资格、取消相关或全部产品补贴资格等措施。对参与较重违规行为的购机者，</w:t>
            </w:r>
            <w:r w:rsidRPr="00BF1345">
              <w:rPr>
                <w:rFonts w:ascii="Simsun" w:eastAsia="宋体" w:hAnsi="Simsun" w:cs="宋体"/>
                <w:color w:val="000000"/>
                <w:kern w:val="0"/>
                <w:sz w:val="19"/>
                <w:szCs w:val="19"/>
              </w:rPr>
              <w:t>3</w:t>
            </w:r>
            <w:r w:rsidRPr="00BF1345">
              <w:rPr>
                <w:rFonts w:ascii="Simsun" w:eastAsia="宋体" w:hAnsi="Simsun" w:cs="宋体"/>
                <w:color w:val="000000"/>
                <w:kern w:val="0"/>
                <w:sz w:val="19"/>
                <w:szCs w:val="19"/>
              </w:rPr>
              <w:t>年内不得享受农机购置补贴。同时，要求违规农机产销企业和购机者限期整改。</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（三）对严重违规行为的处理。省级及以上农机</w:t>
            </w:r>
            <w:proofErr w:type="gramStart"/>
            <w:r w:rsidRPr="00BF1345">
              <w:rPr>
                <w:rFonts w:ascii="Simsun" w:eastAsia="宋体" w:hAnsi="Simsun" w:cs="宋体"/>
                <w:color w:val="000000"/>
                <w:kern w:val="0"/>
                <w:sz w:val="19"/>
                <w:szCs w:val="19"/>
              </w:rPr>
              <w:t>化主管</w:t>
            </w:r>
            <w:proofErr w:type="gramEnd"/>
            <w:r w:rsidRPr="00BF1345">
              <w:rPr>
                <w:rFonts w:ascii="Simsun" w:eastAsia="宋体" w:hAnsi="Simsun" w:cs="宋体"/>
                <w:color w:val="000000"/>
                <w:kern w:val="0"/>
                <w:sz w:val="19"/>
                <w:szCs w:val="19"/>
              </w:rPr>
              <w:t>部门应对违规农机产销企业，采取取消经销补贴产品资格、取消全部产品补贴资格的措施，要求限期整改，并将违规农机产销企业及其法定代表人和购机者等相关人员列入补贴产品经营黑名单，禁止再参与补贴政策实施工作。</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上述行为涉嫌犯罪的，依法移送司法机关处理。</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第九条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在处理违规行为过程中涉及资金退缴、罚款等资金处理决定，由财政部门会同农机</w:t>
            </w:r>
            <w:proofErr w:type="gramStart"/>
            <w:r w:rsidRPr="00BF1345">
              <w:rPr>
                <w:rFonts w:ascii="Simsun" w:eastAsia="宋体" w:hAnsi="Simsun" w:cs="宋体"/>
                <w:color w:val="000000"/>
                <w:kern w:val="0"/>
                <w:sz w:val="19"/>
                <w:szCs w:val="19"/>
              </w:rPr>
              <w:t>化主管</w:t>
            </w:r>
            <w:proofErr w:type="gramEnd"/>
            <w:r w:rsidRPr="00BF1345">
              <w:rPr>
                <w:rFonts w:ascii="Simsun" w:eastAsia="宋体" w:hAnsi="Simsun" w:cs="宋体"/>
                <w:color w:val="000000"/>
                <w:kern w:val="0"/>
                <w:sz w:val="19"/>
                <w:szCs w:val="19"/>
              </w:rPr>
              <w:t>部门</w:t>
            </w:r>
            <w:proofErr w:type="gramStart"/>
            <w:r w:rsidRPr="00BF1345">
              <w:rPr>
                <w:rFonts w:ascii="Simsun" w:eastAsia="宋体" w:hAnsi="Simsun" w:cs="宋体"/>
                <w:color w:val="000000"/>
                <w:kern w:val="0"/>
                <w:sz w:val="19"/>
                <w:szCs w:val="19"/>
              </w:rPr>
              <w:t>作出</w:t>
            </w:r>
            <w:proofErr w:type="gramEnd"/>
            <w:r w:rsidRPr="00BF1345">
              <w:rPr>
                <w:rFonts w:ascii="Simsun" w:eastAsia="宋体" w:hAnsi="Simsun" w:cs="宋体"/>
                <w:color w:val="000000"/>
                <w:kern w:val="0"/>
                <w:sz w:val="19"/>
                <w:szCs w:val="19"/>
              </w:rPr>
              <w:t>。</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对拒不履行资金处理决定的违规农机产销企业，由财政部门会同农机</w:t>
            </w:r>
            <w:proofErr w:type="gramStart"/>
            <w:r w:rsidRPr="00BF1345">
              <w:rPr>
                <w:rFonts w:ascii="Simsun" w:eastAsia="宋体" w:hAnsi="Simsun" w:cs="宋体"/>
                <w:color w:val="000000"/>
                <w:kern w:val="0"/>
                <w:sz w:val="19"/>
                <w:szCs w:val="19"/>
              </w:rPr>
              <w:t>化主管</w:t>
            </w:r>
            <w:proofErr w:type="gramEnd"/>
            <w:r w:rsidRPr="00BF1345">
              <w:rPr>
                <w:rFonts w:ascii="Simsun" w:eastAsia="宋体" w:hAnsi="Simsun" w:cs="宋体"/>
                <w:color w:val="000000"/>
                <w:kern w:val="0"/>
                <w:sz w:val="19"/>
                <w:szCs w:val="19"/>
              </w:rPr>
              <w:t>部门向司法机关申请强制执行。</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第十条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采取暂停处理措施的，应设</w:t>
            </w:r>
            <w:r w:rsidRPr="00BF1345">
              <w:rPr>
                <w:rFonts w:ascii="Simsun" w:eastAsia="宋体" w:hAnsi="Simsun" w:cs="宋体"/>
                <w:color w:val="000000"/>
                <w:kern w:val="0"/>
                <w:sz w:val="19"/>
                <w:szCs w:val="19"/>
              </w:rPr>
              <w:t>3</w:t>
            </w:r>
            <w:r w:rsidRPr="00BF1345">
              <w:rPr>
                <w:rFonts w:ascii="Simsun" w:eastAsia="宋体" w:hAnsi="Simsun" w:cs="宋体"/>
                <w:color w:val="000000"/>
                <w:kern w:val="0"/>
                <w:sz w:val="19"/>
                <w:szCs w:val="19"/>
              </w:rPr>
              <w:t>个月以上、</w:t>
            </w:r>
            <w:r w:rsidRPr="00BF1345">
              <w:rPr>
                <w:rFonts w:ascii="Simsun" w:eastAsia="宋体" w:hAnsi="Simsun" w:cs="宋体"/>
                <w:color w:val="000000"/>
                <w:kern w:val="0"/>
                <w:sz w:val="19"/>
                <w:szCs w:val="19"/>
              </w:rPr>
              <w:t>2</w:t>
            </w:r>
            <w:r w:rsidRPr="00BF1345">
              <w:rPr>
                <w:rFonts w:ascii="Simsun" w:eastAsia="宋体" w:hAnsi="Simsun" w:cs="宋体"/>
                <w:color w:val="000000"/>
                <w:kern w:val="0"/>
                <w:sz w:val="19"/>
                <w:szCs w:val="19"/>
              </w:rPr>
              <w:t>年以下的暂停期；暂停期满后，经企业书面申请，可按程序研究后续处理措施；暂停期满后</w:t>
            </w:r>
            <w:r w:rsidRPr="00BF1345">
              <w:rPr>
                <w:rFonts w:ascii="Simsun" w:eastAsia="宋体" w:hAnsi="Simsun" w:cs="宋体"/>
                <w:color w:val="000000"/>
                <w:kern w:val="0"/>
                <w:sz w:val="19"/>
                <w:szCs w:val="19"/>
              </w:rPr>
              <w:t>6</w:t>
            </w:r>
            <w:r w:rsidRPr="00BF1345">
              <w:rPr>
                <w:rFonts w:ascii="Simsun" w:eastAsia="宋体" w:hAnsi="Simsun" w:cs="宋体"/>
                <w:color w:val="000000"/>
                <w:kern w:val="0"/>
                <w:sz w:val="19"/>
                <w:szCs w:val="19"/>
              </w:rPr>
              <w:t>个月内，未收到企业书面申请的，视为该企业自行放弃相关产品补贴资格，原则上不再恢复。</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对补贴资格被暂停或取消前，购机者已购置且经核查未发现违规问题的补贴产品，可按规定向购机者兑付补贴资金。补贴标准确需调整的，由省级农机</w:t>
            </w:r>
            <w:proofErr w:type="gramStart"/>
            <w:r w:rsidRPr="00BF1345">
              <w:rPr>
                <w:rFonts w:ascii="Simsun" w:eastAsia="宋体" w:hAnsi="Simsun" w:cs="宋体"/>
                <w:color w:val="000000"/>
                <w:kern w:val="0"/>
                <w:sz w:val="19"/>
                <w:szCs w:val="19"/>
              </w:rPr>
              <w:t>化主管</w:t>
            </w:r>
            <w:proofErr w:type="gramEnd"/>
            <w:r w:rsidRPr="00BF1345">
              <w:rPr>
                <w:rFonts w:ascii="Simsun" w:eastAsia="宋体" w:hAnsi="Simsun" w:cs="宋体"/>
                <w:color w:val="000000"/>
                <w:kern w:val="0"/>
                <w:sz w:val="19"/>
                <w:szCs w:val="19"/>
              </w:rPr>
              <w:t>部门按规定重新组织测算，并将测算结果抄送同级财政部门。</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第十一条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对积极配合调查、主动报告问题、有效挽回或减轻损失的可从轻或减轻处理。对拒不配合调查、拒不执行相关处理决定、多次或重复发生违规行为的，应从重或加重处理。</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第三章</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查处程序</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第十二条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各级农机化、财政部门接到群众举报投诉、上级机关转办或其他部门转交的违规行为线索后，按照以下程序启动查处工作，全程留痕。</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（一）受理登记。对上级机关转办、其他部门转交或实名反映的本行政区域内的违规线索，应予登记。对提供不实联系方式、匿名反映且无具体线索的，可</w:t>
            </w:r>
            <w:r w:rsidRPr="00BF1345">
              <w:rPr>
                <w:rFonts w:ascii="Simsun" w:eastAsia="宋体" w:hAnsi="Simsun" w:cs="宋体"/>
                <w:color w:val="000000"/>
                <w:kern w:val="0"/>
                <w:sz w:val="19"/>
                <w:szCs w:val="19"/>
              </w:rPr>
              <w:lastRenderedPageBreak/>
              <w:t>不予登记。举报投诉事项涉及其他部门职权的，按规定移交有关线索。</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二）调查核实。对已受理登记的举报投诉组织调查或转办。经初步调查，对有具体违规线索且违规嫌疑较大的企业，可在农机购置补贴辅助管理系统中对涉及的产品或企业先行采取封闭等防范处理措施。对存在技术争议的，应组织有关部门和专家进行论证。</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（三）约谈告知。</w:t>
            </w:r>
            <w:proofErr w:type="gramStart"/>
            <w:r w:rsidRPr="00BF1345">
              <w:rPr>
                <w:rFonts w:ascii="Simsun" w:eastAsia="宋体" w:hAnsi="Simsun" w:cs="宋体"/>
                <w:color w:val="000000"/>
                <w:kern w:val="0"/>
                <w:sz w:val="19"/>
                <w:szCs w:val="19"/>
              </w:rPr>
              <w:t>作出</w:t>
            </w:r>
            <w:proofErr w:type="gramEnd"/>
            <w:r w:rsidRPr="00BF1345">
              <w:rPr>
                <w:rFonts w:ascii="Simsun" w:eastAsia="宋体" w:hAnsi="Simsun" w:cs="宋体"/>
                <w:color w:val="000000"/>
                <w:kern w:val="0"/>
                <w:sz w:val="19"/>
                <w:szCs w:val="19"/>
              </w:rPr>
              <w:t>处理决定前，应履行约谈程序，告知涉事企业及购机者其违规情节和</w:t>
            </w:r>
            <w:proofErr w:type="gramStart"/>
            <w:r w:rsidRPr="00BF1345">
              <w:rPr>
                <w:rFonts w:ascii="Simsun" w:eastAsia="宋体" w:hAnsi="Simsun" w:cs="宋体"/>
                <w:color w:val="000000"/>
                <w:kern w:val="0"/>
                <w:sz w:val="19"/>
                <w:szCs w:val="19"/>
              </w:rPr>
              <w:t>拟采取</w:t>
            </w:r>
            <w:proofErr w:type="gramEnd"/>
            <w:r w:rsidRPr="00BF1345">
              <w:rPr>
                <w:rFonts w:ascii="Simsun" w:eastAsia="宋体" w:hAnsi="Simsun" w:cs="宋体"/>
                <w:color w:val="000000"/>
                <w:kern w:val="0"/>
                <w:sz w:val="19"/>
                <w:szCs w:val="19"/>
              </w:rPr>
              <w:t>的处理措施等，听取意见。涉事企业及购机者在规定时限内不接受约谈或不配合约谈的，视同无异议。</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（四）处理通报。根据调查结果和约谈情况，经集体研究</w:t>
            </w:r>
            <w:proofErr w:type="gramStart"/>
            <w:r w:rsidRPr="00BF1345">
              <w:rPr>
                <w:rFonts w:ascii="Simsun" w:eastAsia="宋体" w:hAnsi="Simsun" w:cs="宋体"/>
                <w:color w:val="000000"/>
                <w:kern w:val="0"/>
                <w:sz w:val="19"/>
                <w:szCs w:val="19"/>
              </w:rPr>
              <w:t>作出</w:t>
            </w:r>
            <w:proofErr w:type="gramEnd"/>
            <w:r w:rsidRPr="00BF1345">
              <w:rPr>
                <w:rFonts w:ascii="Simsun" w:eastAsia="宋体" w:hAnsi="Simsun" w:cs="宋体"/>
                <w:color w:val="000000"/>
                <w:kern w:val="0"/>
                <w:sz w:val="19"/>
                <w:szCs w:val="19"/>
              </w:rPr>
              <w:t>有关处理决定并予公布。</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（五）材料留存。调查处理完结后，应对相关调查材料等留存备查。未经受理登记的相关材料亦应留存。调查材料保存期</w:t>
            </w:r>
            <w:r w:rsidRPr="00BF1345">
              <w:rPr>
                <w:rFonts w:ascii="Simsun" w:eastAsia="宋体" w:hAnsi="Simsun" w:cs="宋体"/>
                <w:color w:val="000000"/>
                <w:kern w:val="0"/>
                <w:sz w:val="19"/>
                <w:szCs w:val="19"/>
              </w:rPr>
              <w:t>5-10</w:t>
            </w:r>
            <w:r w:rsidRPr="00BF1345">
              <w:rPr>
                <w:rFonts w:ascii="Simsun" w:eastAsia="宋体" w:hAnsi="Simsun" w:cs="宋体"/>
                <w:color w:val="000000"/>
                <w:kern w:val="0"/>
                <w:sz w:val="19"/>
                <w:szCs w:val="19"/>
              </w:rPr>
              <w:t>年。</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第十三条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根据农机购置补贴违规通报及黑名单数据库发布的信息，省级农机化、财政部门对在其他省份发生较重或严重违规行为而被处理的农机产销企业，可联动处理，处理措施宜与违规行为发生地的系列措施总体保持一致。</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第四章</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附则</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第十四条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农机化、财政部门工作人员在补贴政策实施管理中的违纪、违法行为按相关法律法规和规定处理；涉嫌犯罪的，依法移送司法机关处理。</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第十五条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本办法由农业部、财政部负责解释。各省、自治区、直辖市、计划单列市和新疆生产建设兵团、黑龙江省农垦总局、广东省农垦总局可根据本办法，制定本辖区农业机械购置补贴产品违规经营行为处理细则。</w:t>
            </w:r>
          </w:p>
          <w:p w:rsidR="00BF1345" w:rsidRPr="00BF1345" w:rsidRDefault="00BF1345" w:rsidP="00BF1345">
            <w:pPr>
              <w:widowControl/>
              <w:spacing w:before="100" w:beforeAutospacing="1" w:after="100" w:afterAutospacing="1"/>
              <w:ind w:firstLine="480"/>
              <w:rPr>
                <w:rFonts w:ascii="Simsun" w:eastAsia="宋体" w:hAnsi="Simsun" w:cs="宋体"/>
                <w:color w:val="000000"/>
                <w:kern w:val="0"/>
                <w:sz w:val="19"/>
                <w:szCs w:val="19"/>
              </w:rPr>
            </w:pPr>
            <w:r w:rsidRPr="00BF1345">
              <w:rPr>
                <w:rFonts w:ascii="Simsun" w:eastAsia="宋体" w:hAnsi="Simsun" w:cs="宋体"/>
                <w:color w:val="000000"/>
                <w:kern w:val="0"/>
                <w:sz w:val="19"/>
                <w:szCs w:val="19"/>
              </w:rPr>
              <w:t>第十六条</w:t>
            </w:r>
            <w:r w:rsidRPr="00BF1345">
              <w:rPr>
                <w:rFonts w:ascii="Simsun" w:eastAsia="宋体" w:hAnsi="Simsun" w:cs="宋体"/>
                <w:color w:val="000000"/>
                <w:kern w:val="0"/>
                <w:sz w:val="19"/>
                <w:szCs w:val="19"/>
              </w:rPr>
              <w:t xml:space="preserve">  </w:t>
            </w:r>
            <w:r w:rsidRPr="00BF1345">
              <w:rPr>
                <w:rFonts w:ascii="Simsun" w:eastAsia="宋体" w:hAnsi="Simsun" w:cs="宋体"/>
                <w:color w:val="000000"/>
                <w:kern w:val="0"/>
                <w:sz w:val="19"/>
                <w:szCs w:val="19"/>
              </w:rPr>
              <w:t>本办法自发布之日起施行。以往相关规定与本办法不一致的，以本办法为准。</w:t>
            </w:r>
          </w:p>
        </w:tc>
      </w:tr>
    </w:tbl>
    <w:p w:rsidR="00AC2785" w:rsidRPr="00BF1345" w:rsidRDefault="00AC2785">
      <w:pPr>
        <w:rPr>
          <w:rFonts w:hint="eastAsia"/>
        </w:rPr>
      </w:pPr>
    </w:p>
    <w:sectPr w:rsidR="00AC2785" w:rsidRPr="00BF1345" w:rsidSect="00BF134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1345"/>
    <w:rsid w:val="00AC2785"/>
    <w:rsid w:val="00BF13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F1345"/>
  </w:style>
  <w:style w:type="character" w:customStyle="1" w:styleId="bsharecount">
    <w:name w:val="bshare_count"/>
    <w:basedOn w:val="a0"/>
    <w:rsid w:val="00BF1345"/>
  </w:style>
  <w:style w:type="paragraph" w:styleId="a3">
    <w:name w:val="Normal (Web)"/>
    <w:basedOn w:val="a"/>
    <w:uiPriority w:val="99"/>
    <w:unhideWhenUsed/>
    <w:rsid w:val="00BF134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33529765">
      <w:bodyDiv w:val="1"/>
      <w:marLeft w:val="0"/>
      <w:marRight w:val="0"/>
      <w:marTop w:val="0"/>
      <w:marBottom w:val="0"/>
      <w:divBdr>
        <w:top w:val="none" w:sz="0" w:space="0" w:color="auto"/>
        <w:left w:val="none" w:sz="0" w:space="0" w:color="auto"/>
        <w:bottom w:val="none" w:sz="0" w:space="0" w:color="auto"/>
        <w:right w:val="none" w:sz="0" w:space="0" w:color="auto"/>
      </w:divBdr>
      <w:divsChild>
        <w:div w:id="1212881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494</Words>
  <Characters>2817</Characters>
  <Application>Microsoft Office Word</Application>
  <DocSecurity>0</DocSecurity>
  <Lines>23</Lines>
  <Paragraphs>6</Paragraphs>
  <ScaleCrop>false</ScaleCrop>
  <Company>微软公司</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2017-06-15T01:15:00Z</dcterms:created>
  <dcterms:modified xsi:type="dcterms:W3CDTF">2017-06-15T01:17:00Z</dcterms:modified>
</cp:coreProperties>
</file>